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84581A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Stillingsinstruks for kantinepersonell</w:t>
            </w:r>
            <w:r>
              <w:rPr>
                <w:sz w:val="24"/>
              </w:rPr>
              <w:fldChar w:fldCharType="end"/>
            </w:r>
          </w:p>
        </w:tc>
      </w:tr>
    </w:tbl>
    <w:p w:rsidR="0084581A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295"/>
        <w:gridCol w:w="321"/>
        <w:gridCol w:w="851"/>
        <w:gridCol w:w="1176"/>
        <w:gridCol w:w="2191"/>
        <w:gridCol w:w="3618"/>
      </w:tblGrid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458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Grunndata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581A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242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r>
              <w:t>Kantinedrift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4581A">
            <w:pPr>
              <w:ind w:right="-101"/>
            </w:pPr>
            <w:r>
              <w:rPr>
                <w:b/>
                <w:i/>
                <w:color w:val="000080"/>
              </w:rPr>
              <w:t>Foresatt: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pPr>
              <w:pStyle w:val="Footer"/>
              <w:tabs>
                <w:tab w:val="clear" w:pos="4819"/>
                <w:tab w:val="clear" w:pos="9071"/>
              </w:tabs>
            </w:pPr>
            <w:r>
              <w:t>Leder Administrasjon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4581A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242" w:type="pct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81A">
            <w:r>
              <w:t>*</w:t>
            </w:r>
          </w:p>
        </w:tc>
        <w:tc>
          <w:tcPr>
            <w:tcW w:w="115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84581A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91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81A">
            <w:r>
              <w:t>Øvrig kantinepersonell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4581A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315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4581A">
            <w:pPr>
              <w:pStyle w:val="BodyText"/>
            </w:pPr>
            <w:r>
              <w:t>De enkelte stillinger må ses i sammenheng slik at det totalt sett dekker skolens behov. Stillingsinnehaveren har undervisningsplikt og er pålagt taushetsplikt.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6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4581A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315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4581A" w:rsidP="00C77265">
            <w:pPr>
              <w:pStyle w:val="BodyText"/>
              <w:jc w:val="left"/>
            </w:pPr>
            <w:r>
              <w:t>For stilli</w:t>
            </w:r>
            <w:r w:rsidR="00C925AA">
              <w:t>ngen gjeld de vilkår som til en</w:t>
            </w:r>
            <w:r>
              <w:t xml:space="preserve">hver tid er gjeldene for slike stillinger i </w:t>
            </w:r>
            <w:r w:rsidR="000B632A">
              <w:t>Vestland</w:t>
            </w:r>
            <w:r>
              <w:t xml:space="preserve"> fylkeskommune. I henhold til personalpolitiske retningslinjer, tas det forbehold om endringer i instruksen. Arbeidstiden er 5 dager i uken, nærmere fastsatt i særavtale og gjengitt i EK-dokumentet; </w:t>
            </w:r>
            <w:r>
              <w:rPr>
                <w:i/>
                <w:iCs/>
              </w:rPr>
              <w:t>Arbeidstid for ikke-pedagogisk personell</w:t>
            </w:r>
            <w:r>
              <w:t xml:space="preserve">. </w:t>
            </w:r>
            <w:r w:rsidR="00C77265">
              <w:br/>
            </w:r>
            <w:r w:rsidR="00C77265">
              <w:br/>
            </w:r>
            <w:r>
              <w:t>Kantinebestyrer er leder for øvrig kantinepersonell.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4581A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pPr>
              <w:pStyle w:val="BodyText"/>
              <w:rPr>
                <w:b/>
                <w:sz w:val="16"/>
              </w:rPr>
            </w:pPr>
            <w:r>
              <w:rPr>
                <w:b/>
                <w:i/>
                <w:color w:val="000080"/>
              </w:rPr>
              <w:t>Hovedoppgaver:</w:t>
            </w:r>
            <w:r>
              <w:rPr>
                <w:color w:val="000080"/>
              </w:rPr>
              <w:t xml:space="preserve">    </w:t>
            </w:r>
            <w:r>
              <w:t>Forestå daglig drift av kantine, herunder mat- og drikkeautomater i skolebygget.</w:t>
            </w:r>
          </w:p>
          <w:p w:rsidR="00C77265">
            <w:pPr>
              <w:pStyle w:val="BodyText"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color w:val="000080"/>
              </w:rPr>
              <w:t xml:space="preserve">   </w:t>
            </w:r>
            <w:r>
              <w:rPr>
                <w:color w:val="000080"/>
              </w:rPr>
              <w:br/>
            </w:r>
            <w:r>
              <w:rPr>
                <w:color w:val="000080"/>
              </w:rPr>
              <w:br/>
              <w:t>1.</w:t>
            </w:r>
            <w:r>
              <w:t>Kantinedriften skal tilby</w:t>
            </w:r>
            <w:r>
              <w:t xml:space="preserve"> et variert ti</w:t>
            </w:r>
            <w:r>
              <w:t>lbud av gode mat- og kioskvarer</w:t>
            </w:r>
          </w:p>
          <w:p w:rsidR="00C77265">
            <w:pPr>
              <w:pStyle w:val="BodyText"/>
            </w:pPr>
            <w:r>
              <w:t>2.</w:t>
            </w:r>
            <w:r w:rsidR="0084581A">
              <w:t xml:space="preserve">Imøtekomme </w:t>
            </w:r>
            <w:r>
              <w:t>Mattilsynets krav til hygiene</w:t>
            </w:r>
          </w:p>
          <w:p w:rsidR="00C77265">
            <w:pPr>
              <w:pStyle w:val="BodyText"/>
            </w:pPr>
            <w:r>
              <w:t>3.</w:t>
            </w:r>
            <w:r w:rsidR="0084581A">
              <w:t xml:space="preserve"> Kantinebestyrer er ansvarlig for innkjøp og økonomi</w:t>
            </w:r>
            <w:r w:rsidR="00C925AA">
              <w:t xml:space="preserve"> innenfor retningslinjer gitt av Leder Administrasjon</w:t>
            </w:r>
          </w:p>
          <w:p w:rsidR="0084581A">
            <w:pPr>
              <w:pStyle w:val="BodyText"/>
            </w:pPr>
            <w:r>
              <w:t>4.</w:t>
            </w:r>
            <w:r>
              <w:t xml:space="preserve"> Påse at rengjøringsmidler som brukes og oppbevares er lagret iht. regler og datablad.</w:t>
            </w:r>
          </w:p>
          <w:p w:rsidR="0084581A">
            <w:pPr>
              <w:pStyle w:val="BodyText"/>
            </w:pPr>
            <w:r>
              <w:t xml:space="preserve">5. </w:t>
            </w:r>
            <w:r>
              <w:t>Rapportere skader og andre unormale forhold. Sikre kantineområdet etter at arbeidet er avsluttet.</w:t>
            </w:r>
          </w:p>
          <w:p w:rsidR="00C77265">
            <w:pPr>
              <w:pStyle w:val="BodyText"/>
            </w:pPr>
            <w:r>
              <w:t>6.Kantinebestyrer er ansvarlig for internkontroll, basert på dokumenter nedfelt i Kvalitetssystemet.</w:t>
            </w:r>
          </w:p>
          <w:p w:rsidR="00C77265">
            <w:pPr>
              <w:pStyle w:val="BodyText"/>
            </w:pPr>
            <w:r>
              <w:t>7. Kantinebestyrer er ansvarlig for å utføre risikoanalyse, samt oppdatere risikoanalyse ved endring i risikobildet. Endringer i risikoanalyse sendes til Kvalitetsleder, som oppdaterer KS systemet.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4581A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Sentrale arbeidsoppgaver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 w:rsidP="00C77265">
            <w:pPr>
              <w:pStyle w:val="BodyText"/>
              <w:numPr>
                <w:ilvl w:val="0"/>
                <w:numId w:val="6"/>
              </w:numPr>
            </w:pPr>
            <w:r>
              <w:t>Tilberede og servere drikke- og matvarer over disk og via automater.</w:t>
            </w:r>
          </w:p>
          <w:p w:rsidR="0084581A" w:rsidP="00C77265">
            <w:pPr>
              <w:pStyle w:val="BodyText"/>
              <w:numPr>
                <w:ilvl w:val="0"/>
                <w:numId w:val="6"/>
              </w:numPr>
            </w:pPr>
            <w:r>
              <w:t>Forestå innkjøp og prisfastsette kantinens og automatenes vareutvalg.</w:t>
            </w:r>
          </w:p>
          <w:p w:rsidR="0084581A" w:rsidP="00C77265">
            <w:pPr>
              <w:pStyle w:val="BodyText"/>
              <w:numPr>
                <w:ilvl w:val="0"/>
                <w:numId w:val="6"/>
              </w:numPr>
            </w:pPr>
            <w:r>
              <w:t>Forestå daglig renhold av kantinens kjøkkenområder og automater.</w:t>
            </w:r>
          </w:p>
          <w:p w:rsidR="0084581A" w:rsidP="00C77265">
            <w:pPr>
              <w:pStyle w:val="BodyText"/>
              <w:numPr>
                <w:ilvl w:val="0"/>
                <w:numId w:val="6"/>
              </w:numPr>
            </w:pPr>
            <w:r>
              <w:t>Slukke lys, lukke vinduer og låse dører.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4581A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581A">
            <w:pPr>
              <w:pStyle w:val="Footer"/>
              <w:tabs>
                <w:tab w:val="left" w:pos="-720"/>
                <w:tab w:val="clear" w:pos="4819"/>
                <w:tab w:val="clear" w:pos="9071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stillingsinnehaveren selv treffer: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</w:rPr>
              <w:t>Kantinebestyrer f</w:t>
            </w:r>
            <w:r w:rsidR="00C925AA">
              <w:rPr>
                <w:bCs/>
                <w:iCs/>
              </w:rPr>
              <w:t>orestår innkjøp av kantinevarer innenfor gitte rammer.</w:t>
            </w:r>
            <w:r>
              <w:rPr>
                <w:bCs/>
                <w:iCs/>
              </w:rPr>
              <w:t xml:space="preserve"> </w:t>
            </w:r>
          </w:p>
        </w:tc>
      </w:tr>
      <w:tr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pPr>
              <w:pStyle w:val="Footer"/>
              <w:tabs>
                <w:tab w:val="left" w:pos="-720"/>
                <w:tab w:val="clear" w:pos="4819"/>
                <w:tab w:val="clear" w:pos="9071"/>
              </w:tabs>
              <w:suppressAutoHyphens/>
            </w:pPr>
            <w:r>
              <w:rPr>
                <w:b/>
                <w:i/>
                <w:color w:val="000080"/>
              </w:rPr>
              <w:t>Typiske beslutninger som skal godkjennes på høyere nivå: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</w:rPr>
              <w:t>Innkjøp av nytt utstyr og materiell til kantinedriften.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 xml:space="preserve">Samarbeider internt med:   </w:t>
            </w:r>
            <w:r>
              <w:rPr>
                <w:bCs/>
                <w:iCs/>
              </w:rPr>
              <w:t>Skolens elever</w:t>
            </w:r>
            <w:r w:rsidR="00C925AA">
              <w:rPr>
                <w:bCs/>
                <w:iCs/>
              </w:rPr>
              <w:t>/studenter</w:t>
            </w:r>
            <w:r>
              <w:rPr>
                <w:bCs/>
                <w:iCs/>
              </w:rPr>
              <w:t xml:space="preserve"> og personale om mattilbudet i kantinen.</w:t>
            </w:r>
            <w:r w:rsidR="00C925AA">
              <w:rPr>
                <w:bCs/>
                <w:iCs/>
              </w:rPr>
              <w:t xml:space="preserve"> 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>Samarbeider eksternt med:</w:t>
            </w:r>
            <w:r>
              <w:rPr>
                <w:bCs/>
                <w:iCs/>
                <w:color w:val="000080"/>
              </w:rPr>
              <w:t xml:space="preserve">   </w:t>
            </w:r>
            <w:r>
              <w:rPr>
                <w:szCs w:val="24"/>
              </w:rPr>
              <w:t>Leverandører av varer og tjenester om innkjøp og levering.</w:t>
            </w:r>
          </w:p>
        </w:tc>
      </w:tr>
      <w:tr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4581A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Krav til utdanning og yrkeserfaring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84581A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145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84581A">
            <w:pPr>
              <w:rPr>
                <w:color w:val="000000"/>
              </w:rPr>
            </w:pPr>
            <w:r>
              <w:rPr>
                <w:color w:val="000000"/>
              </w:rPr>
              <w:t>Relevant praksis. Vilje til initiativ og samarbeid.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855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4581A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145" w:type="pct"/>
            <w:gridSpan w:val="4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84581A">
            <w:pPr>
              <w:pStyle w:val="Footer"/>
              <w:tabs>
                <w:tab w:val="left" w:pos="-720"/>
                <w:tab w:val="clear" w:pos="4819"/>
                <w:tab w:val="clear" w:pos="9071"/>
              </w:tabs>
              <w:suppressAutoHyphens/>
              <w:rPr>
                <w:bCs/>
              </w:rPr>
            </w:pPr>
            <w:r>
              <w:rPr>
                <w:bCs/>
              </w:rPr>
              <w:t>Relevant fagbrev.</w:t>
            </w:r>
          </w:p>
        </w:tc>
      </w:tr>
      <w:tr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3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581A">
            <w:pPr>
              <w:tabs>
                <w:tab w:val="left" w:pos="-720"/>
              </w:tabs>
              <w:suppressAutoHyphens/>
              <w:rPr>
                <w:b/>
                <w:i/>
                <w:iCs/>
                <w:color w:val="000080"/>
              </w:rPr>
            </w:pPr>
            <w:r>
              <w:rPr>
                <w:b/>
                <w:i/>
                <w:iCs/>
                <w:color w:val="000080"/>
              </w:rPr>
              <w:t>Spesialkompetanse:</w:t>
            </w:r>
          </w:p>
        </w:tc>
        <w:tc>
          <w:tcPr>
            <w:tcW w:w="3695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1A">
            <w:pPr>
              <w:pStyle w:val="Footer"/>
              <w:tabs>
                <w:tab w:val="left" w:pos="-720"/>
                <w:tab w:val="left" w:pos="3831"/>
                <w:tab w:val="clear" w:pos="4819"/>
                <w:tab w:val="clear" w:pos="9071"/>
              </w:tabs>
              <w:suppressAutoHyphens/>
              <w:rPr>
                <w:bCs/>
              </w:rPr>
            </w:pPr>
          </w:p>
        </w:tc>
      </w:tr>
      <w:tr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84581A"/>
        </w:tc>
      </w:tr>
      <w:tr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rPr>
          <w:cantSplit/>
          <w:trHeight w:val="619"/>
        </w:trPr>
        <w:tc>
          <w:tcPr>
            <w:tcW w:w="5000" w:type="pct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84581A">
            <w:pPr>
              <w:rPr>
                <w:bCs/>
              </w:rPr>
            </w:pP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Signatur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Dato</w:t>
            </w:r>
            <w:r>
              <w:rPr>
                <w:bCs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bCs/>
              </w:rPr>
              <w:t>Signatur</w:t>
            </w:r>
          </w:p>
          <w:p w:rsidR="0084581A">
            <w:pPr>
              <w:pStyle w:val="Footer"/>
              <w:tabs>
                <w:tab w:val="clear" w:pos="4819"/>
                <w:tab w:val="clear" w:pos="9071"/>
              </w:tabs>
              <w:rPr>
                <w:bCs/>
              </w:rPr>
            </w:pPr>
          </w:p>
          <w:p w:rsidR="0084581A">
            <w:pPr>
              <w:pStyle w:val="Footer"/>
              <w:tabs>
                <w:tab w:val="clear" w:pos="4819"/>
                <w:tab w:val="clear" w:pos="9071"/>
              </w:tabs>
              <w:rPr>
                <w:bCs/>
              </w:rPr>
            </w:pPr>
          </w:p>
          <w:p w:rsidR="0084581A">
            <w:pPr>
              <w:rPr>
                <w:bCs/>
              </w:rPr>
            </w:pPr>
          </w:p>
          <w:p w:rsidR="0084581A">
            <w:pPr>
              <w:rPr>
                <w:bCs/>
                <w:iCs/>
              </w:rPr>
            </w:pPr>
            <w:r>
              <w:rPr>
                <w:iCs/>
              </w:rPr>
              <w:tab/>
            </w:r>
            <w:r>
              <w:rPr>
                <w:iCs/>
              </w:rPr>
              <w:tab/>
              <w:t xml:space="preserve">   </w:t>
            </w:r>
            <w:r w:rsidR="00C925AA">
              <w:rPr>
                <w:iCs/>
              </w:rPr>
              <w:t xml:space="preserve">    </w:t>
            </w:r>
            <w:r>
              <w:rPr>
                <w:iCs/>
              </w:rPr>
              <w:t>Kantinemedarbeider</w:t>
            </w: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</w:r>
            <w:r>
              <w:rPr>
                <w:iCs/>
              </w:rPr>
              <w:tab/>
              <w:t xml:space="preserve">  </w:t>
            </w:r>
            <w:r>
              <w:rPr>
                <w:bCs/>
                <w:iCs/>
              </w:rPr>
              <w:t>Rektor</w:t>
            </w:r>
          </w:p>
        </w:tc>
      </w:tr>
    </w:tbl>
    <w:p w:rsidR="0084581A">
      <w:pPr>
        <w:pStyle w:val="Normal2pt"/>
      </w:pPr>
    </w:p>
    <w:p w:rsidR="0084581A">
      <w:pPr>
        <w:pStyle w:val="Punktheading"/>
      </w:pPr>
      <w:r>
        <w:t>Kryssreferanser</w:t>
      </w:r>
    </w:p>
    <w:p w:rsidR="00C77265" w:rsidP="00C77265"/>
    <w:p w:rsidR="00C77265" w:rsidRPr="00C77265" w:rsidP="00C7726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581A">
      <w:pPr>
        <w:pStyle w:val="Punktheading"/>
      </w:pPr>
      <w:bookmarkEnd w:id="2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hyperlink r:id="rId4" w:history="1">
              <w:r>
                <w:rPr>
                  <w:b w:val="0"/>
                  <w:color w:val="0000FF"/>
                  <w:u w:val="single"/>
                </w:rPr>
                <w:t>HFK. Personalreglement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w:history="1">
              <w:r>
                <w:rPr>
                  <w:b w:val="0"/>
                  <w:color w:val="0000FF"/>
                  <w:u w:val="single"/>
                </w:rPr>
                <w:t>STD.DNV-MA.2.1.2 Responsibility and authority</w:t>
              </w:r>
            </w:hyperlink>
          </w:p>
        </w:tc>
      </w:tr>
    </w:tbl>
    <w:p w:rsidR="0084581A">
      <w:pPr>
        <w:pStyle w:val="Normal2pt"/>
      </w:pPr>
      <w:bookmarkEnd w:id="3"/>
      <w:bookmarkStart w:id="4" w:name="EK_Dokumentliste"/>
      <w:bookmarkEnd w:id="4"/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023F9A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0048C9" w:rsidP="00023F9A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24.02.2025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0048C9" w:rsidP="00023F9A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8.03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0048C9" w:rsidP="00023F9A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KS2017.2.1.4-18</w:t>
          </w:r>
          <w:r>
            <w:rPr>
              <w:i/>
            </w:rPr>
            <w:fldChar w:fldCharType="end"/>
          </w:r>
        </w:p>
      </w:tc>
    </w:tr>
    <w:tr w:rsidTr="00023F9A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0048C9" w:rsidP="00023F9A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0048C9" w:rsidP="00023F9A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0048C9" w:rsidP="00023F9A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300EE4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300EE4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0048C9" w:rsidP="000048C9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C5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3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162867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162867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162867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162867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48C9" w:rsidP="0016286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581A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8"/>
    <w:multiLevelType w:val="singleLevel"/>
    <w:tmpl w:val="61940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27924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2EFE16C0"/>
    <w:lvl w:ilvl="0">
      <w:start w:val="0"/>
      <w:numFmt w:val="decimal"/>
      <w:lvlText w:val="*"/>
      <w:lvlJc w:val="left"/>
    </w:lvl>
  </w:abstractNum>
  <w:abstractNum w:abstractNumId="3">
    <w:nsid w:val="109C662D"/>
    <w:multiLevelType w:val="singleLevel"/>
    <w:tmpl w:val="119ABD9A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4">
    <w:nsid w:val="1C9C3D9B"/>
    <w:multiLevelType w:val="singleLevel"/>
    <w:tmpl w:val="119ABD9A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5">
    <w:nsid w:val="66F80612"/>
    <w:multiLevelType w:val="hybridMultilevel"/>
    <w:tmpl w:val="3398C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JLOh/MWSOAgUJSjJVR8EldIr8Hbp4dD556HWiy16VkGGiPER3TrrRVmk88sTMML8AfyKcYfa2Ulr&#10;eF/+Uke5Zg==&#10;" w:salt="xcVU6LleO6U/CI71qrK0LA==&#10;"/>
  <w:zoom w:val="bestFit" w:percent="19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1A"/>
    <w:rsid w:val="000048C9"/>
    <w:rsid w:val="00023F9A"/>
    <w:rsid w:val="000515E1"/>
    <w:rsid w:val="000B3395"/>
    <w:rsid w:val="000B632A"/>
    <w:rsid w:val="001050F3"/>
    <w:rsid w:val="00126578"/>
    <w:rsid w:val="00162867"/>
    <w:rsid w:val="001A03CC"/>
    <w:rsid w:val="002B0606"/>
    <w:rsid w:val="00300EE4"/>
    <w:rsid w:val="00317263"/>
    <w:rsid w:val="004F38EC"/>
    <w:rsid w:val="0051404E"/>
    <w:rsid w:val="00534552"/>
    <w:rsid w:val="0059017E"/>
    <w:rsid w:val="006B71ED"/>
    <w:rsid w:val="0073796D"/>
    <w:rsid w:val="00783DF7"/>
    <w:rsid w:val="00794288"/>
    <w:rsid w:val="007E3C52"/>
    <w:rsid w:val="008348DF"/>
    <w:rsid w:val="0084581A"/>
    <w:rsid w:val="008768FE"/>
    <w:rsid w:val="00AF6481"/>
    <w:rsid w:val="00BB22CE"/>
    <w:rsid w:val="00C02AEB"/>
    <w:rsid w:val="00C77265"/>
    <w:rsid w:val="00C925AA"/>
    <w:rsid w:val="00CC5637"/>
    <w:rsid w:val="00CF0DEE"/>
    <w:rsid w:val="00D63E86"/>
    <w:rsid w:val="00D75AC6"/>
    <w:rsid w:val="00DC295A"/>
    <w:rsid w:val="00E217AB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5.01.01|KS-OD.K.a.1|"/>
    <w:docVar w:name="DokTittel" w:val="Stillingsinstruks for Kantinepersonell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4.2018¤3#EK_KlGjelderFra¤2#0¤2#¤3#EK_Opprettet¤2#0¤2#18.01.2002¤3#EK_Utgitt¤2#0¤2#27.12.2002¤3#EK_IBrukDato¤2#0¤2#23.11.2018¤3#EK_DokumentID¤2#0¤2#D00072¤3#EK_DokTittel¤2#0¤2#Stillingsinstruks for kantinepersonell¤3#EK_DokType¤2#0¤2#Stillingsinstruks¤3#EK_DocLvlShort¤2#0¤2# ¤3#EK_DocLevel¤2#0¤2# ¤3#EK_EksRef¤2#2¤2# 2_x0009_HFK._x0009_Personalreglement_x0009_00017_x0009_http://preglement.hordaland-f.kommune.no/_x0009_¤1#STD.DNV-MA.2.1.2_x0009_Responsibility and authority_x0009_00101_x0009_https://ek.vlfk.no/eknet/docpage.aspx?docid=x101_x0009_¤1#¤3#EK_Erstatter¤2#0¤2#8.00¤3#EK_ErstatterD¤2#0¤2#12.04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1.2-13¤3#EK_Revisjon¤2#0¤2#8.01¤3#EK_Ansvarlig¤2#0¤2#Eirik Ørn¤3#EK_SkrevetAv¤2#0¤2#Eirik Ørn¤3#EK_UText1¤2#0¤2# ¤3#EK_UText2¤2#0¤2# ¤3#EK_UText3¤2#0¤2# ¤3#EK_UText4¤2#0¤2# ¤3#EK_Status¤2#0¤2#I bruk¤3#EK_Stikkord¤2#0¤2#RMA&amp;RMO Del 2 A 200 Ansv.&amp;myndighet.&#13;_x000a_9001s 5.5.1 Ansvar og myndighet.¤3#EK_SuperStikkord¤2#0¤2#¤3#EK_Rapport¤2#3¤2#¤3#EK_EKPrintMerke¤2#0¤2#Uoffisiell utskrift er kun gyldig på utskriftsdato¤3#EK_Watermark¤2#0¤2#¤3#EK_Utgave¤2#0¤2#8.01¤3#EK_Merknad¤2#7¤2#¤3#EK_VerLogg¤2#2¤2#Ver. 8.01 - 23.11.2018|¤1#Ver. 8.00 - 16.04.2018|¤1#Ver. 7.00 - 12.04.2018|¤1#Ver. 6.00 - 17.11.2016|¤1#Ver. 5.04 - 16.02.2005|¤1#Ver. 5.03 - 15.02.2005|Rettet opp marger: 2,5 1,5 2,5 1,8  0,5 og 0,8 (stående).¤1#Ver. 5.02 - 23.08.2004|¤1#Ver. 5.01 - 23.08.2004|¤1#Ver. 5.00 - 23.08.2004|¤1#Ver. 4.00 - 23.08.2004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¤3#EK_Vedlegg¤2#2¤2# 0_x0009_¤3#EK_AvdelingOver¤2#4¤2# ¤3#EK_HRefNr¤2#0¤2# ¤3#EK_HbNavn¤2#0¤2# ¤3#EK_DokRefnr¤2#4¤2#0001020102¤3#EK_Dokendrdato¤2#4¤2#04.12.2020 12:24:32¤3#EK_HbType¤2#4¤2# ¤3#EK_Offisiell¤2#4¤2# ¤3#EK_VedleggRef¤2#4¤2#-KS-2.1.2-13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13"/>
    <w:docVar w:name="ek_doclevel" w:val=" "/>
    <w:docVar w:name="ek_doclvlshort" w:val=" "/>
    <w:docVar w:name="ek_erstatter" w:val="8.00"/>
    <w:docVar w:name="ek_erstatterd" w:val="12.04.2018"/>
    <w:docVar w:name="ek_format" w:val="-10"/>
    <w:docVar w:name="ek_gjelderfra" w:val="12.04.2018"/>
    <w:docVar w:name="ek_hbnavn" w:val=" "/>
    <w:docVar w:name="ek_hrefnr" w:val=" "/>
    <w:docVar w:name="ek_hørt" w:val=" "/>
    <w:docVar w:name="ek_ibrukdato" w:val="23.11.2018"/>
    <w:docVar w:name="ek_refnr" w:val="-KS-2.1.2-13"/>
    <w:docVar w:name="ek_revisjon" w:val="8.01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8.01"/>
    <w:docVar w:name="ek_verifisert" w:val=" "/>
    <w:docVar w:name="Erstatter" w:val="lab_erstatter"/>
    <w:docVar w:name="GjelderFra" w:val="16.03.03"/>
    <w:docVar w:name="ideksref" w:val=";00017;00101;"/>
    <w:docVar w:name="idek_eksref" w:val=";00017;00101;"/>
    <w:docVar w:name="idreferanse" w:val=";00006;00096;"/>
    <w:docVar w:name="idxr" w:val=";00017;00101;"/>
    <w:docVar w:name="KHB" w:val="UB"/>
    <w:docVar w:name="Referanse" w:val=" 2_x0009_KS-ISO.4.2.2_x0009_Organisasjonskart_x0009_dok00006_x0001_KS-OD.A.b.1_x0009_Arbeidstidsreglement for ikke-pedagogisk personell_x0009_dok00096_x0001_"/>
    <w:docVar w:name="RefNr" w:val="KS-OD.K.a.1"/>
    <w:docVar w:name="Signatur" w:val="Bjørn Kr. Jæger"/>
    <w:docVar w:name="skitten" w:val="0"/>
    <w:docVar w:name="SkrevetAv" w:val="Bjørn Garnes"/>
    <w:docVar w:name="tidek_eksref" w:val=";00017;00101;"/>
    <w:docVar w:name="Tittel" w:val="Dette er en Test tittel."/>
    <w:docVar w:name="Utgave" w:val="3.00"/>
    <w:docVar w:name="Vedlegg" w:val=" 0_x0009_"/>
    <w:docVar w:name="XD00006" w:val="[KS-ISO.4.2.2]"/>
    <w:docVar w:name="XD00096" w:val="[KS-OD.A.b.1]"/>
    <w:docVar w:name="XDL00006" w:val="[KS-ISO.4.2.2 - Organisasjonskart]"/>
    <w:docVar w:name="XDL00096" w:val="[KS-OD.A.b.1 - Arbeidstidsreglement for ikke-pedagogisk personell]"/>
    <w:docVar w:name="XR00017" w:val="HFK."/>
    <w:docVar w:name="XR00025" w:val="[]"/>
    <w:docVar w:name="XR00101" w:val="STD.DNV-MA.2.1.2"/>
    <w:docVar w:name="xrf00101" w:val="https://ek.vlfk.no/eknet/docpage.aspx?docid=x101"/>
    <w:docVar w:name="XRL00017" w:val="[2.12. Hfk Personalreglement]"/>
    <w:docVar w:name="XRL00025" w:val="[]"/>
    <w:docVar w:name="XRL00101" w:val="[DNV-RCMA. Del 2.A 200  Ansvar og myndighet [side 3]]"/>
    <w:docVar w:name="xrt00017" w:val="Personalreglement"/>
    <w:docVar w:name="xrt00101" w:val="Responsibility and authority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C3568D-74ED-426E-94F9-FC515182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ListNumber">
    <w:name w:val="List Number"/>
    <w:basedOn w:val="Normal"/>
    <w:pPr>
      <w:tabs>
        <w:tab w:val="left" w:pos="454"/>
      </w:tabs>
      <w:autoSpaceDE w:val="0"/>
      <w:autoSpaceDN w:val="0"/>
      <w:adjustRightInd w:val="0"/>
      <w:ind w:left="454" w:hanging="454"/>
    </w:pPr>
    <w:rPr>
      <w:rFonts w:ascii="Times New Roman" w:hAnsi="Times New Roman"/>
      <w:szCs w:val="24"/>
    </w:rPr>
  </w:style>
  <w:style w:type="paragraph" w:styleId="List3">
    <w:name w:val="List 3"/>
    <w:basedOn w:val="Normal"/>
    <w:pPr>
      <w:autoSpaceDE w:val="0"/>
      <w:autoSpaceDN w:val="0"/>
      <w:adjustRightInd w:val="0"/>
      <w:ind w:left="849" w:hanging="283"/>
    </w:pPr>
    <w:rPr>
      <w:rFonts w:ascii="Times New Roman" w:hAnsi="Times New Roman"/>
      <w:szCs w:val="24"/>
    </w:rPr>
  </w:style>
  <w:style w:type="paragraph" w:styleId="List4">
    <w:name w:val="List 4"/>
    <w:basedOn w:val="Normal"/>
    <w:pPr>
      <w:autoSpaceDE w:val="0"/>
      <w:autoSpaceDN w:val="0"/>
      <w:adjustRightInd w:val="0"/>
      <w:ind w:left="1132" w:hanging="283"/>
    </w:pPr>
    <w:rPr>
      <w:rFonts w:ascii="Times New Roman" w:hAnsi="Times New Roman"/>
      <w:szCs w:val="24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60"/>
    </w:pPr>
    <w:rPr>
      <w:szCs w:val="24"/>
    </w:rPr>
  </w:style>
  <w:style w:type="paragraph" w:customStyle="1" w:styleId="Punktmerketliste1">
    <w:name w:val="Punktmerket liste1"/>
    <w:basedOn w:val="Normal"/>
    <w:autoRedefine/>
    <w:pPr>
      <w:autoSpaceDE w:val="0"/>
      <w:autoSpaceDN w:val="0"/>
      <w:adjustRightInd w:val="0"/>
      <w:spacing w:before="60"/>
      <w:ind w:left="284" w:hanging="284"/>
    </w:pPr>
    <w:rPr>
      <w:rFonts w:ascii="Times New Roman" w:hAnsi="Times New Roman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Normal2pt">
    <w:name w:val="Normal+2pt"/>
    <w:basedOn w:val="Normal"/>
    <w:rPr>
      <w:sz w:val="4"/>
      <w:szCs w:val="24"/>
    </w:rPr>
  </w:style>
  <w:style w:type="paragraph" w:styleId="BalloonText">
    <w:name w:val="Balloon Text"/>
    <w:basedOn w:val="Normal"/>
    <w:link w:val="BobletekstTegn"/>
    <w:rsid w:val="000B632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B6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preglement.hordaland-f.kommune.no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2</Pages>
  <Words>335</Words>
  <Characters>2487</Characters>
  <Application>Microsoft Office Word</Application>
  <DocSecurity>4</DocSecurity>
  <Lines>79</Lines>
  <Paragraphs>46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for kantinepersonell</vt:lpstr>
      <vt:lpstr>Stillingsinstruks for Kantinepersonell</vt:lpstr>
    </vt:vector>
  </TitlesOfParts>
  <Company>Datakvalitet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Stillingsinstruks for kantinepersonell</dc:title>
  <dc:subject>0001020102|-KS-2.1.2-13|</dc:subject>
  <dc:creator>Handbok</dc:creator>
  <dc:description>EK_Avdeling_x0002_4_x0002_ _x0003_EK_Avsnitt_x0002_4_x0002_ _x0003_EK_Bedriftsnavn_x0002_1_x0002_Laksevåg og Bergen Maritime Vgs_x0003_EK_GjelderFra_x0002_0_x0002_12.04.2018_x0003_EK_KlGjelderFra_x0002_0_x0002__x0003_EK_Opprettet_x0002_0_x0002_18.01.2002_x0003_EK_Utgitt_x0002_0_x0002_27.12.2002_x0003_EK_IBrukDato_x0002_0_x0002_23.11.2018_x0003_EK_DokumentID_x0002_0_x0002_D00072_x0003_EK_DokTittel_x0002_0_x0002_Stillingsinstruks for kantinepersonell_x0003_EK_DokType_x0002_0_x0002_Stillingsinstruks_x0003_EK_DocLvlShort_x0002_0_x0002_ _x0003_EK_DocLevel_x0002_0_x0002_ _x0003_EK_EksRef_x0002_2_x0002_ 2	HFK.	Personalreglement	00017	http://preglement.hordaland-f.kommune.no/	_x0001_STD.DNV-MA.2.1.2	Responsibility and authority	00101	https://ek.vlfk.no/eknet/docpage.aspx?docid=x101	_x0001__x0003_EK_Erstatter_x0002_0_x0002_8.00_x0003_EK_ErstatterD_x0002_0_x0002_12.04.2018_x0003_EK_Signatur_x0002_0_x0002_Jan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_x0003_EK_RefNr_x0002_0_x0002_-KS-2.1.2-13_x0003_EK_Revisjon_x0002_0_x0002_8.01_x0003_EK_Ansvarlig_x0002_0_x0002_Eirik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bruk_x0003_EK_Stikkord_x0002_0_x0002_RMA&amp;RMO Del 2 A 200 Ansv.&amp;myndighet._x000D_
9001s 5.5.1 Ansvar og myndighet._x0003_EK_SuperStikkord_x0002_0_x0002__x0003_EK_Rapport_x0002_3_x0002__x0003_EK_EKPrintMerke_x0002_0_x0002_Uoffisiell utskrift er kun gyldig på utskriftsdato_x0003_EK_Watermark_x0002_0_x0002__x0003_EK_Utgave_x0002_0_x0002_8.01_x0003_EK_Merknad_x0002_7_x0002__x0003_EK_VerLogg_x0002_2_x0002_Ver. 8.01 - 23.11.2018|_x0001_Ver. 8.00 - 16.04.2018|_x0001_Ver. 7.00 - 12.04.2018|_x0001_Ver. 6.00 - 17.11.2016|_x0001_Ver. 5.04 - 16.02.2005|_x0001_Ver. 5.03 - 15.02.2005|Rettet opp marger: 2,5 1,5 2,5 1,8  0,5 og 0,8 (stående)._x0001_Ver. 5.02 - 23.08.2004|_x0001_Ver. 5.01 - 23.08.2004|_x0001_Ver. 5.00 - 23.08.2004|_x0001_Ver. 4.00 - 23.08.2004|_x0003_EK_RF1_x0002_4_x0002_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_x0003_EK_DL_x0002_0_x0002_13_x0003_EK_GjelderTil_x0002_0_x0002__x0003_EK_Vedlegg_x0002_2_x0002_ 0	_x0003_EK_AvdelingOver_x0002_4_x0002_ _x0003_EK_HRefNr_x0002_0_x0002_ _x0003_EK_HbNavn_x0002_0_x0002_ _x0003_EK_DokRefnr_x0002_4_x0002_0001020102_x0003_EK_Dokendrdato_x0002_4_x0002_04.12.2020 12:24:32_x0003_EK_HbType_x0002_4_x0002_ _x0003_EK_Offisiell_x0002_4_x0002_ _x0003_EK_VedleggRef_x0002_4_x0002_-KS-2.1.2-13_x0003_EK_Strukt00_x0002_5_x0002_-_x0005_KS_x0005_KVALITETSSYSTEM_x0005_1_x0005_0_x0004_-_x0005_2_x0005_GENERELT_x0005_0_x0005_0_x0004_._x0005_1_x0005_Ledelsens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2</cp:revision>
  <cp:lastPrinted>2002-06-10T14:16:00Z</cp:lastPrinted>
  <dcterms:created xsi:type="dcterms:W3CDTF">2021-02-02T15:51:00Z</dcterms:created>
  <dcterms:modified xsi:type="dcterms:W3CDTF">2021-02-02T15:51:00Z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Stillingsinstruks for kantinepersonell</vt:lpwstr>
  </property>
  <property fmtid="{D5CDD505-2E9C-101B-9397-08002B2CF9AE}" pid="3" name="EK_GjelderFra">
    <vt:lpwstr>24.02.2025</vt:lpwstr>
  </property>
  <property fmtid="{D5CDD505-2E9C-101B-9397-08002B2CF9AE}" pid="4" name="EK_RefNr">
    <vt:lpwstr>KS2017.2.1.4-18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8.03</vt:lpwstr>
  </property>
  <property fmtid="{D5CDD505-2E9C-101B-9397-08002B2CF9AE}" pid="10" name="XR00017">
    <vt:lpwstr>HFK.</vt:lpwstr>
  </property>
  <property fmtid="{D5CDD505-2E9C-101B-9397-08002B2CF9AE}" pid="11" name="XR00101">
    <vt:lpwstr>STD.DNV-MA.2.1.2</vt:lpwstr>
  </property>
  <property fmtid="{D5CDD505-2E9C-101B-9397-08002B2CF9AE}" pid="12" name="XRF00017">
    <vt:lpwstr>Personalreglement</vt:lpwstr>
  </property>
  <property fmtid="{D5CDD505-2E9C-101B-9397-08002B2CF9AE}" pid="13" name="XRF00101">
    <vt:lpwstr>Responsibility and authority</vt:lpwstr>
  </property>
  <property fmtid="{D5CDD505-2E9C-101B-9397-08002B2CF9AE}" pid="14" name="XRL00017">
    <vt:lpwstr>HFK. Personalreglement</vt:lpwstr>
  </property>
  <property fmtid="{D5CDD505-2E9C-101B-9397-08002B2CF9AE}" pid="15" name="XRL00101">
    <vt:lpwstr>STD.DNV-MA.2.1.2 Responsibility and authority</vt:lpwstr>
  </property>
  <property fmtid="{D5CDD505-2E9C-101B-9397-08002B2CF9AE}" pid="16" name="XRT00017">
    <vt:lpwstr>Personalreglement</vt:lpwstr>
  </property>
  <property fmtid="{D5CDD505-2E9C-101B-9397-08002B2CF9AE}" pid="17" name="XRT00101">
    <vt:lpwstr>Responsibility and authority</vt:lpwstr>
  </property>
</Properties>
</file>