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14:paraId="67B8611F" w14:textId="77777777" w:rsidTr="0009050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p w:rsidR="003C3F82" w:rsidP="0009050E" w14:paraId="67B8611E" w14:textId="77777777">
            <w:pPr>
              <w:pStyle w:val="Uthev2"/>
              <w:rPr>
                <w:sz w:val="24"/>
              </w:rPr>
            </w:pPr>
            <w:bookmarkStart w:id="0" w:name="tempHer"/>
            <w:bookmarkEnd w:id="0"/>
            <w:r>
              <w:rPr>
                <w:sz w:val="24"/>
              </w:rPr>
              <w:t xml:space="preserve">REVISJON - </w:t>
            </w:r>
            <w:r>
              <w:rPr>
                <w:sz w:val="24"/>
              </w:rPr>
              <w:fldChar w:fldCharType="begin" w:fldLock="1"/>
            </w:r>
            <w:r>
              <w:rPr>
                <w:color w:val="000080"/>
                <w:sz w:val="24"/>
              </w:rPr>
              <w:instrText>DOCPROPERTY EK_DokTittel</w:instrText>
            </w:r>
            <w:r>
              <w:rPr>
                <w:sz w:val="24"/>
              </w:rPr>
              <w:fldChar w:fldCharType="separate"/>
            </w:r>
            <w:r>
              <w:rPr>
                <w:color w:val="000080"/>
                <w:sz w:val="24"/>
              </w:rPr>
              <w:t>REVISJON - Prosedyre for interne revisjoner</w:t>
            </w:r>
            <w:r>
              <w:rPr>
                <w:sz w:val="24"/>
              </w:rPr>
              <w:fldChar w:fldCharType="end"/>
            </w:r>
          </w:p>
        </w:tc>
      </w:tr>
    </w:tbl>
    <w:p w:rsidR="003C3F82" w:rsidP="003C3F82" w14:paraId="67B86120" w14:textId="77777777">
      <w:pPr>
        <w:rPr>
          <w:sz w:val="4"/>
        </w:rPr>
      </w:pPr>
    </w:p>
    <w:p w:rsidR="003C3F82" w:rsidP="003C3F82" w14:paraId="67B86121" w14:textId="77777777">
      <w:pPr>
        <w:pStyle w:val="Heading1"/>
        <w:rPr>
          <w:szCs w:val="24"/>
        </w:rPr>
      </w:pPr>
      <w:r>
        <w:t>Formål</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433"/>
        <w:gridCol w:w="9019"/>
      </w:tblGrid>
      <w:tr w14:paraId="67B86128" w14:textId="77777777" w:rsidTr="0009050E">
        <w:tblPrEx>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Ex>
        <w:trPr>
          <w:tblCellSpacing w:w="15" w:type="dxa"/>
        </w:trPr>
        <w:tc>
          <w:tcPr>
            <w:tcW w:w="205" w:type="pct"/>
            <w:tcBorders>
              <w:top w:val="outset" w:sz="6" w:space="0" w:color="auto"/>
              <w:left w:val="outset" w:sz="6" w:space="0" w:color="auto"/>
              <w:bottom w:val="outset" w:sz="6" w:space="0" w:color="auto"/>
              <w:right w:val="outset" w:sz="6" w:space="0" w:color="auto"/>
            </w:tcBorders>
          </w:tcPr>
          <w:p w:rsidR="003C3F82" w:rsidP="0009050E" w14:paraId="67B86122" w14:textId="77777777">
            <w:pPr>
              <w:rPr>
                <w:rFonts w:ascii="Arial Unicode MS" w:eastAsia="Arial Unicode MS" w:hAnsi="Arial Unicode MS" w:cs="Arial Unicode MS"/>
              </w:rPr>
            </w:pPr>
            <w:r>
              <w:t>1.1</w:t>
            </w:r>
          </w:p>
        </w:tc>
        <w:tc>
          <w:tcPr>
            <w:tcW w:w="4747" w:type="pct"/>
            <w:tcBorders>
              <w:top w:val="outset" w:sz="6" w:space="0" w:color="auto"/>
              <w:left w:val="outset" w:sz="6" w:space="0" w:color="auto"/>
              <w:bottom w:val="outset" w:sz="6" w:space="0" w:color="auto"/>
              <w:right w:val="outset" w:sz="6" w:space="0" w:color="auto"/>
            </w:tcBorders>
            <w:vAlign w:val="center"/>
          </w:tcPr>
          <w:p w:rsidR="00606E89" w:rsidP="0009050E" w14:paraId="67B86123" w14:textId="77777777">
            <w:pPr>
              <w:rPr>
                <w:sz w:val="18"/>
                <w:szCs w:val="18"/>
              </w:rPr>
            </w:pPr>
            <w:r w:rsidRPr="00D8379F">
              <w:rPr>
                <w:sz w:val="18"/>
                <w:szCs w:val="18"/>
              </w:rPr>
              <w:t>Prosedyren skal være et hjelpemiddel for ledergruppen ved gjennomføring av interne revisjoner, og refererer seg til</w:t>
            </w:r>
            <w:r>
              <w:rPr>
                <w:sz w:val="18"/>
                <w:szCs w:val="18"/>
              </w:rPr>
              <w:t>:</w:t>
            </w:r>
            <w:r>
              <w:rPr>
                <w:sz w:val="18"/>
                <w:szCs w:val="18"/>
              </w:rPr>
              <w:br/>
            </w:r>
          </w:p>
          <w:p w:rsidR="00606E89" w:rsidP="00606E89" w14:paraId="67B86124" w14:textId="77777777">
            <w:pPr>
              <w:pStyle w:val="ListParagraph"/>
              <w:numPr>
                <w:ilvl w:val="0"/>
                <w:numId w:val="15"/>
              </w:numPr>
              <w:rPr>
                <w:sz w:val="18"/>
                <w:szCs w:val="18"/>
              </w:rPr>
            </w:pPr>
            <w:r w:rsidRPr="00606E89">
              <w:rPr>
                <w:sz w:val="18"/>
                <w:szCs w:val="18"/>
              </w:rPr>
              <w:t xml:space="preserve"> </w:t>
            </w:r>
            <w:r w:rsidRPr="00606E89" w:rsidR="00B1691A">
              <w:rPr>
                <w:sz w:val="18"/>
                <w:szCs w:val="18"/>
              </w:rPr>
              <w:t>DNVGL-ST-0029:2017</w:t>
            </w:r>
            <w:r w:rsidRPr="00606E89">
              <w:rPr>
                <w:sz w:val="18"/>
                <w:szCs w:val="18"/>
              </w:rPr>
              <w:t xml:space="preserve"> (se punkt 2.3</w:t>
            </w:r>
            <w:r w:rsidRPr="00606E89" w:rsidR="00B1691A">
              <w:rPr>
                <w:sz w:val="18"/>
                <w:szCs w:val="18"/>
              </w:rPr>
              <w:t>)</w:t>
            </w:r>
            <w:r>
              <w:rPr>
                <w:sz w:val="18"/>
                <w:szCs w:val="18"/>
              </w:rPr>
              <w:br/>
            </w:r>
          </w:p>
          <w:p w:rsidR="00606E89" w:rsidP="00606E89" w14:paraId="67B86125" w14:textId="77777777">
            <w:pPr>
              <w:pStyle w:val="ListParagraph"/>
              <w:numPr>
                <w:ilvl w:val="0"/>
                <w:numId w:val="15"/>
              </w:numPr>
              <w:rPr>
                <w:sz w:val="18"/>
                <w:szCs w:val="18"/>
              </w:rPr>
            </w:pPr>
            <w:r w:rsidRPr="00606E89">
              <w:rPr>
                <w:sz w:val="18"/>
                <w:szCs w:val="18"/>
              </w:rPr>
              <w:t xml:space="preserve"> </w:t>
            </w:r>
            <w:r>
              <w:rPr>
                <w:sz w:val="18"/>
                <w:szCs w:val="18"/>
              </w:rPr>
              <w:t>F</w:t>
            </w:r>
            <w:r w:rsidRPr="00606E89" w:rsidR="003C3F82">
              <w:rPr>
                <w:sz w:val="18"/>
                <w:szCs w:val="18"/>
              </w:rPr>
              <w:t>orskrift 1523 (Forskrift om kvalifikasjone</w:t>
            </w:r>
            <w:r w:rsidRPr="00606E89" w:rsidR="00B1691A">
              <w:rPr>
                <w:sz w:val="18"/>
                <w:szCs w:val="18"/>
              </w:rPr>
              <w:t>r og sertifikater for sjøfolk</w:t>
            </w:r>
            <w:r w:rsidRPr="00606E89">
              <w:rPr>
                <w:sz w:val="18"/>
                <w:szCs w:val="18"/>
              </w:rPr>
              <w:t>) (Se punkt 2.4</w:t>
            </w:r>
            <w:r w:rsidRPr="00606E89" w:rsidR="006E3F7F">
              <w:rPr>
                <w:sz w:val="18"/>
                <w:szCs w:val="18"/>
              </w:rPr>
              <w:t>)</w:t>
            </w:r>
            <w:r>
              <w:rPr>
                <w:sz w:val="18"/>
                <w:szCs w:val="18"/>
              </w:rPr>
              <w:br/>
            </w:r>
          </w:p>
          <w:p w:rsidR="003C3F82" w:rsidRPr="00606E89" w:rsidP="00606E89" w14:paraId="67B86126" w14:textId="77777777">
            <w:pPr>
              <w:pStyle w:val="ListParagraph"/>
              <w:numPr>
                <w:ilvl w:val="0"/>
                <w:numId w:val="15"/>
              </w:numPr>
              <w:rPr>
                <w:sz w:val="18"/>
                <w:szCs w:val="18"/>
              </w:rPr>
            </w:pPr>
            <w:r>
              <w:rPr>
                <w:sz w:val="18"/>
                <w:szCs w:val="18"/>
              </w:rPr>
              <w:t xml:space="preserve"> </w:t>
            </w:r>
            <w:r w:rsidRPr="00606E89" w:rsidR="006E3F7F">
              <w:rPr>
                <w:sz w:val="18"/>
                <w:szCs w:val="18"/>
              </w:rPr>
              <w:t>Avsnitt A-I/8 og avsnitt B-I/8 i tillegg 2 til STCW konferan</w:t>
            </w:r>
            <w:r w:rsidRPr="00606E89">
              <w:rPr>
                <w:sz w:val="18"/>
                <w:szCs w:val="18"/>
              </w:rPr>
              <w:t xml:space="preserve">sens sluttprotokoll </w:t>
            </w:r>
            <w:r>
              <w:rPr>
                <w:sz w:val="18"/>
                <w:szCs w:val="18"/>
              </w:rPr>
              <w:br/>
            </w:r>
            <w:r w:rsidRPr="00606E89">
              <w:rPr>
                <w:sz w:val="18"/>
                <w:szCs w:val="18"/>
              </w:rPr>
              <w:t>(Se punkt 2.5 og 2.6</w:t>
            </w:r>
            <w:r w:rsidRPr="00606E89" w:rsidR="006E3F7F">
              <w:rPr>
                <w:sz w:val="18"/>
                <w:szCs w:val="18"/>
              </w:rPr>
              <w:t>).</w:t>
            </w:r>
          </w:p>
          <w:p w:rsidR="003C3F82" w:rsidP="0009050E" w14:paraId="67B86127" w14:textId="77777777"/>
        </w:tc>
      </w:tr>
    </w:tbl>
    <w:p w:rsidR="003C3F82" w:rsidP="003C3F82" w14:paraId="67B86129" w14:textId="77777777">
      <w:pPr>
        <w:pStyle w:val="Heading1"/>
      </w:pPr>
      <w:r>
        <w:t>Omfang og anvendelse</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433"/>
        <w:gridCol w:w="9019"/>
      </w:tblGrid>
      <w:tr w14:paraId="67B86133" w14:textId="77777777" w:rsidTr="0009050E">
        <w:tblPrEx>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Ex>
        <w:trPr>
          <w:tblCellSpacing w:w="15" w:type="dxa"/>
        </w:trPr>
        <w:tc>
          <w:tcPr>
            <w:tcW w:w="202" w:type="pct"/>
            <w:tcBorders>
              <w:top w:val="outset" w:sz="6" w:space="0" w:color="auto"/>
              <w:left w:val="outset" w:sz="6" w:space="0" w:color="auto"/>
              <w:bottom w:val="outset" w:sz="6" w:space="0" w:color="auto"/>
              <w:right w:val="outset" w:sz="6" w:space="0" w:color="auto"/>
            </w:tcBorders>
          </w:tcPr>
          <w:p w:rsidR="003C3F82" w:rsidP="0009050E" w14:paraId="67B8612A" w14:textId="77777777">
            <w:r>
              <w:t>2.1</w:t>
            </w:r>
          </w:p>
        </w:tc>
        <w:tc>
          <w:tcPr>
            <w:tcW w:w="4751" w:type="pct"/>
            <w:tcBorders>
              <w:top w:val="outset" w:sz="6" w:space="0" w:color="auto"/>
              <w:left w:val="outset" w:sz="6" w:space="0" w:color="auto"/>
              <w:bottom w:val="outset" w:sz="6" w:space="0" w:color="auto"/>
              <w:right w:val="outset" w:sz="6" w:space="0" w:color="auto"/>
            </w:tcBorders>
            <w:vAlign w:val="center"/>
          </w:tcPr>
          <w:p w:rsidR="00606E89" w:rsidP="0009050E" w14:paraId="67B8612B" w14:textId="77777777">
            <w:pPr>
              <w:pStyle w:val="BodyText"/>
              <w:jc w:val="left"/>
              <w:rPr>
                <w:sz w:val="18"/>
                <w:szCs w:val="18"/>
              </w:rPr>
            </w:pPr>
            <w:r w:rsidRPr="00606E89">
              <w:rPr>
                <w:sz w:val="18"/>
                <w:szCs w:val="18"/>
              </w:rPr>
              <w:t xml:space="preserve">Interne revisjoner er en kontrollmekanisme, som skal gjennomføres med planlagte mellomrom for å fastslå om KS-systemet er hensiktsmessig, effektivt, holdt ved like, samt at det blir benyttet. </w:t>
            </w:r>
            <w:r w:rsidRPr="00606E89" w:rsidR="000A3636">
              <w:rPr>
                <w:sz w:val="18"/>
                <w:szCs w:val="18"/>
              </w:rPr>
              <w:t>Videre skal det bekreftes at fag og kurs oppnår satte målsettinger.</w:t>
            </w:r>
            <w:r w:rsidRPr="00606E89" w:rsidR="003F2501">
              <w:rPr>
                <w:sz w:val="18"/>
                <w:szCs w:val="18"/>
              </w:rPr>
              <w:t xml:space="preserve"> </w:t>
            </w:r>
          </w:p>
          <w:p w:rsidR="003C3F82" w:rsidRPr="00606E89" w:rsidP="0009050E" w14:paraId="67B8612C" w14:textId="77777777">
            <w:pPr>
              <w:pStyle w:val="BodyText"/>
              <w:jc w:val="left"/>
              <w:rPr>
                <w:sz w:val="18"/>
                <w:szCs w:val="18"/>
              </w:rPr>
            </w:pPr>
            <w:r>
              <w:rPr>
                <w:sz w:val="18"/>
                <w:szCs w:val="18"/>
              </w:rPr>
              <w:t>Internrevisjoner skal også</w:t>
            </w:r>
            <w:r w:rsidRPr="00606E89">
              <w:rPr>
                <w:sz w:val="18"/>
                <w:szCs w:val="18"/>
              </w:rPr>
              <w:t xml:space="preserve"> fastslå om skolens KS-system oppfyller gjeldende sertifiseringsstandard. </w:t>
            </w:r>
            <w:r w:rsidRPr="00606E89">
              <w:rPr>
                <w:sz w:val="18"/>
                <w:szCs w:val="18"/>
              </w:rPr>
              <w:br/>
            </w:r>
          </w:p>
          <w:p w:rsidR="003F2501" w:rsidRPr="00606E89" w:rsidP="0009050E" w14:paraId="67B8612D" w14:textId="77777777">
            <w:pPr>
              <w:pStyle w:val="BodyText"/>
              <w:jc w:val="left"/>
              <w:rPr>
                <w:sz w:val="18"/>
                <w:szCs w:val="18"/>
              </w:rPr>
            </w:pPr>
            <w:r w:rsidRPr="00606E89">
              <w:rPr>
                <w:sz w:val="18"/>
                <w:szCs w:val="18"/>
              </w:rPr>
              <w:t xml:space="preserve">Alle virksomhetsområder skal være revidert i løpet av KS-sertifikatets gyldighetsperiode. Virksomhetsområdene inkluderer Leverandører, TIP, </w:t>
            </w:r>
            <w:r w:rsidRPr="00606E89">
              <w:rPr>
                <w:sz w:val="18"/>
                <w:szCs w:val="18"/>
              </w:rPr>
              <w:t>Elektro, Maritime fag, Administrasjon, Merkantilt, Kvalitetssikring.</w:t>
            </w:r>
          </w:p>
          <w:p w:rsidR="003F2501" w:rsidRPr="00606E89" w:rsidP="0009050E" w14:paraId="67B8612E" w14:textId="77777777">
            <w:pPr>
              <w:pStyle w:val="BodyText"/>
              <w:jc w:val="left"/>
              <w:rPr>
                <w:sz w:val="18"/>
                <w:szCs w:val="18"/>
              </w:rPr>
            </w:pPr>
          </w:p>
          <w:p w:rsidR="00606E89" w:rsidP="0009050E" w14:paraId="67B8612F" w14:textId="77777777">
            <w:pPr>
              <w:pStyle w:val="BodyText"/>
              <w:jc w:val="left"/>
              <w:rPr>
                <w:sz w:val="18"/>
                <w:szCs w:val="18"/>
              </w:rPr>
            </w:pPr>
            <w:r w:rsidRPr="00606E89">
              <w:rPr>
                <w:i/>
                <w:sz w:val="16"/>
                <w:szCs w:val="16"/>
              </w:rPr>
              <w:t xml:space="preserve">I eksisterende sertifikat sin gyldighetsperiode har følgende blitt revidert: Vg2Mar (2014+2017), </w:t>
            </w:r>
            <w:r w:rsidRPr="00606E89" w:rsidR="000E0B77">
              <w:rPr>
                <w:i/>
                <w:sz w:val="16"/>
                <w:szCs w:val="16"/>
              </w:rPr>
              <w:t>Brønn (2015), Ekstern leverandør (2015), Tip (2016), Elektro (2016), Eksamenshåndtering og –planlegging (2017). I 2018 revideres Admin</w:t>
            </w:r>
            <w:r w:rsidRPr="00606E89" w:rsidR="00D8379F">
              <w:rPr>
                <w:i/>
                <w:sz w:val="16"/>
                <w:szCs w:val="16"/>
              </w:rPr>
              <w:t>i</w:t>
            </w:r>
            <w:r w:rsidRPr="00606E89" w:rsidR="000E0B77">
              <w:rPr>
                <w:i/>
                <w:sz w:val="16"/>
                <w:szCs w:val="16"/>
              </w:rPr>
              <w:t>strasjon, Merkantilt, og Kvalitetssikring.</w:t>
            </w:r>
            <w:r w:rsidRPr="00606E89" w:rsidR="000A3636">
              <w:rPr>
                <w:sz w:val="18"/>
                <w:szCs w:val="18"/>
              </w:rPr>
              <w:br/>
            </w:r>
            <w:r w:rsidRPr="00606E89" w:rsidR="000A3636">
              <w:rPr>
                <w:sz w:val="18"/>
                <w:szCs w:val="18"/>
              </w:rPr>
              <w:br/>
            </w:r>
            <w:r w:rsidRPr="00606E89" w:rsidR="00D8379F">
              <w:rPr>
                <w:sz w:val="18"/>
                <w:szCs w:val="18"/>
              </w:rPr>
              <w:t>V</w:t>
            </w:r>
            <w:r w:rsidRPr="00606E89" w:rsidR="003C3F82">
              <w:rPr>
                <w:sz w:val="18"/>
                <w:szCs w:val="18"/>
              </w:rPr>
              <w:t>iktige aspekter ved KS-systemet som helhet skal adresseres årlig.</w:t>
            </w:r>
          </w:p>
          <w:p w:rsidR="00D8379F" w:rsidRPr="00606E89" w:rsidP="0009050E" w14:paraId="67B86130" w14:textId="77777777">
            <w:pPr>
              <w:pStyle w:val="BodyText"/>
              <w:jc w:val="left"/>
              <w:rPr>
                <w:sz w:val="18"/>
                <w:szCs w:val="18"/>
              </w:rPr>
            </w:pPr>
            <w:r w:rsidRPr="00606E89">
              <w:rPr>
                <w:sz w:val="18"/>
                <w:szCs w:val="18"/>
              </w:rPr>
              <w:t xml:space="preserve">Dette betyr at </w:t>
            </w:r>
            <w:r w:rsidRPr="00606E89" w:rsidR="00606E89">
              <w:rPr>
                <w:sz w:val="18"/>
                <w:szCs w:val="18"/>
              </w:rPr>
              <w:t>internrevisjonen</w:t>
            </w:r>
            <w:r w:rsidRPr="00606E89">
              <w:rPr>
                <w:sz w:val="18"/>
                <w:szCs w:val="18"/>
              </w:rPr>
              <w:t xml:space="preserve"> må dekke et tverrsnitt av organisasjonen, og i tillegg utvides til fokusområder der hvor en har avdekket nye utfordringer, etablert nye prosedyrer/rutiner, nye medarbeidere, nye fag/kurs, nye fasiliteter eller verifisering av oppnåelse på fokusområder/mål.</w:t>
            </w:r>
          </w:p>
          <w:p w:rsidR="00D8379F" w:rsidRPr="00606E89" w:rsidP="0009050E" w14:paraId="67B86131" w14:textId="77777777">
            <w:pPr>
              <w:pStyle w:val="BodyText"/>
              <w:jc w:val="left"/>
              <w:rPr>
                <w:sz w:val="18"/>
                <w:szCs w:val="18"/>
              </w:rPr>
            </w:pPr>
          </w:p>
          <w:p w:rsidR="003C3F82" w:rsidP="00D8379F" w14:paraId="67B86132" w14:textId="77777777">
            <w:pPr>
              <w:pStyle w:val="BodyText"/>
              <w:jc w:val="left"/>
            </w:pPr>
            <w:r w:rsidRPr="00606E89">
              <w:rPr>
                <w:sz w:val="18"/>
                <w:szCs w:val="18"/>
              </w:rPr>
              <w:t xml:space="preserve"> Organisasjonskartet danner utgangspunkt for revisjonens omfang. </w:t>
            </w:r>
          </w:p>
        </w:tc>
      </w:tr>
      <w:tr w14:paraId="67B86136" w14:textId="77777777" w:rsidTr="0009050E">
        <w:tblPrEx>
          <w:tblW w:w="5000" w:type="pct"/>
          <w:tblCellSpacing w:w="15" w:type="dxa"/>
          <w:tblCellMar>
            <w:top w:w="15" w:type="dxa"/>
            <w:left w:w="15" w:type="dxa"/>
            <w:bottom w:w="15" w:type="dxa"/>
            <w:right w:w="15" w:type="dxa"/>
          </w:tblCellMar>
          <w:tblLook w:val="0000"/>
        </w:tblPrEx>
        <w:trPr>
          <w:tblCellSpacing w:w="15" w:type="dxa"/>
        </w:trPr>
        <w:tc>
          <w:tcPr>
            <w:tcW w:w="202" w:type="pct"/>
            <w:tcBorders>
              <w:top w:val="outset" w:sz="6" w:space="0" w:color="auto"/>
              <w:left w:val="outset" w:sz="6" w:space="0" w:color="auto"/>
              <w:bottom w:val="outset" w:sz="6" w:space="0" w:color="auto"/>
              <w:right w:val="outset" w:sz="6" w:space="0" w:color="auto"/>
            </w:tcBorders>
          </w:tcPr>
          <w:p w:rsidR="003C3F82" w:rsidP="0009050E" w14:paraId="67B86134" w14:textId="77777777">
            <w:r>
              <w:t>2.2</w:t>
            </w:r>
          </w:p>
        </w:tc>
        <w:tc>
          <w:tcPr>
            <w:tcW w:w="4751" w:type="pct"/>
            <w:tcBorders>
              <w:top w:val="outset" w:sz="6" w:space="0" w:color="auto"/>
              <w:left w:val="outset" w:sz="6" w:space="0" w:color="auto"/>
              <w:bottom w:val="outset" w:sz="6" w:space="0" w:color="auto"/>
              <w:right w:val="outset" w:sz="6" w:space="0" w:color="auto"/>
            </w:tcBorders>
            <w:vAlign w:val="center"/>
          </w:tcPr>
          <w:p w:rsidR="003C3F82" w:rsidRPr="00606E89" w:rsidP="00606E89" w14:paraId="67B86135" w14:textId="77777777">
            <w:pPr>
              <w:pStyle w:val="BodyText"/>
              <w:jc w:val="left"/>
              <w:rPr>
                <w:sz w:val="18"/>
                <w:szCs w:val="18"/>
              </w:rPr>
            </w:pPr>
            <w:r>
              <w:rPr>
                <w:sz w:val="18"/>
                <w:szCs w:val="18"/>
              </w:rPr>
              <w:t xml:space="preserve">Eksempler på </w:t>
            </w:r>
            <w:r w:rsidRPr="00606E89">
              <w:rPr>
                <w:sz w:val="18"/>
                <w:szCs w:val="18"/>
                <w:u w:val="single"/>
              </w:rPr>
              <w:t>aktiviteter</w:t>
            </w:r>
            <w:r w:rsidRPr="00606E89">
              <w:rPr>
                <w:sz w:val="18"/>
                <w:szCs w:val="18"/>
              </w:rPr>
              <w:t xml:space="preserve"> som skal revideres i løpet av gyldighetsperioden er:</w:t>
            </w:r>
            <w:r>
              <w:rPr>
                <w:sz w:val="18"/>
                <w:szCs w:val="18"/>
              </w:rPr>
              <w:br/>
            </w:r>
            <w:r>
              <w:rPr>
                <w:sz w:val="18"/>
                <w:szCs w:val="18"/>
              </w:rPr>
              <w:br/>
            </w:r>
            <w:r w:rsidRPr="00606E89">
              <w:rPr>
                <w:sz w:val="18"/>
                <w:szCs w:val="18"/>
              </w:rPr>
              <w:t>Administrative rutiner (herunder eksamensplanleggi</w:t>
            </w:r>
            <w:r>
              <w:rPr>
                <w:sz w:val="18"/>
                <w:szCs w:val="18"/>
              </w:rPr>
              <w:t>ng/-gjennomføring og innkjøp), I</w:t>
            </w:r>
            <w:r w:rsidRPr="00606E89">
              <w:rPr>
                <w:sz w:val="18"/>
                <w:szCs w:val="18"/>
              </w:rPr>
              <w:t xml:space="preserve">nntak, Undervisningsplanlegging, Timeplanlegging, Evaluering, Bruk av </w:t>
            </w:r>
            <w:r w:rsidRPr="00606E89">
              <w:rPr>
                <w:sz w:val="18"/>
                <w:szCs w:val="18"/>
              </w:rPr>
              <w:t>KS-systemet, Avvikshåndtering, Simulatorbruk, Dokumentasjon på at opplæring er i samsvar med gitte læreplaner, Oppfølging av konkrete kurs, Dok</w:t>
            </w:r>
            <w:r>
              <w:rPr>
                <w:sz w:val="18"/>
                <w:szCs w:val="18"/>
              </w:rPr>
              <w:t>umentstyringsprosedyrer.</w:t>
            </w:r>
          </w:p>
        </w:tc>
      </w:tr>
      <w:tr w14:paraId="67B8614A" w14:textId="77777777" w:rsidTr="0009050E">
        <w:tblPrEx>
          <w:tblW w:w="5000" w:type="pct"/>
          <w:tblCellSpacing w:w="15" w:type="dxa"/>
          <w:tblCellMar>
            <w:top w:w="15" w:type="dxa"/>
            <w:left w:w="15" w:type="dxa"/>
            <w:bottom w:w="15" w:type="dxa"/>
            <w:right w:w="15" w:type="dxa"/>
          </w:tblCellMar>
          <w:tblLook w:val="0000"/>
        </w:tblPrEx>
        <w:trPr>
          <w:tblCellSpacing w:w="15" w:type="dxa"/>
        </w:trPr>
        <w:tc>
          <w:tcPr>
            <w:tcW w:w="202" w:type="pct"/>
            <w:tcBorders>
              <w:top w:val="outset" w:sz="6" w:space="0" w:color="auto"/>
              <w:left w:val="outset" w:sz="6" w:space="0" w:color="auto"/>
              <w:bottom w:val="outset" w:sz="6" w:space="0" w:color="auto"/>
              <w:right w:val="outset" w:sz="6" w:space="0" w:color="auto"/>
            </w:tcBorders>
          </w:tcPr>
          <w:p w:rsidR="00B1691A" w:rsidP="0009050E" w14:paraId="67B86137" w14:textId="77777777">
            <w:r>
              <w:t>2.3</w:t>
            </w:r>
          </w:p>
        </w:tc>
        <w:tc>
          <w:tcPr>
            <w:tcW w:w="4751" w:type="pct"/>
            <w:tcBorders>
              <w:top w:val="outset" w:sz="6" w:space="0" w:color="auto"/>
              <w:left w:val="outset" w:sz="6" w:space="0" w:color="auto"/>
              <w:bottom w:val="outset" w:sz="6" w:space="0" w:color="auto"/>
              <w:right w:val="outset" w:sz="6" w:space="0" w:color="auto"/>
            </w:tcBorders>
            <w:vAlign w:val="center"/>
          </w:tcPr>
          <w:p w:rsidR="00B1691A" w:rsidRPr="00D4128C" w:rsidP="00B1691A" w14:paraId="67B86138" w14:textId="77777777">
            <w:pPr>
              <w:autoSpaceDE w:val="0"/>
              <w:autoSpaceDN w:val="0"/>
              <w:adjustRightInd w:val="0"/>
              <w:rPr>
                <w:bCs/>
                <w:sz w:val="18"/>
                <w:szCs w:val="18"/>
                <w:u w:val="single"/>
                <w:lang w:val="en-US"/>
              </w:rPr>
            </w:pPr>
            <w:r w:rsidRPr="00D4128C">
              <w:rPr>
                <w:bCs/>
                <w:sz w:val="18"/>
                <w:szCs w:val="18"/>
                <w:u w:val="single"/>
                <w:lang w:val="en-US"/>
              </w:rPr>
              <w:t>DnvGL-ST-0029:2017</w:t>
            </w:r>
            <w:r w:rsidRPr="00D8379F">
              <w:rPr>
                <w:lang w:val="en-US"/>
              </w:rPr>
              <w:t xml:space="preserve"> </w:t>
            </w:r>
            <w:r w:rsidRPr="00D4128C">
              <w:rPr>
                <w:bCs/>
                <w:sz w:val="18"/>
                <w:szCs w:val="18"/>
                <w:u w:val="single"/>
                <w:lang w:val="en-US"/>
              </w:rPr>
              <w:t>2.1.8 Internal audits</w:t>
            </w:r>
            <w:r w:rsidRPr="00D4128C">
              <w:rPr>
                <w:bCs/>
                <w:sz w:val="18"/>
                <w:szCs w:val="18"/>
                <w:u w:val="single"/>
                <w:lang w:val="en-US"/>
              </w:rPr>
              <w:br/>
            </w:r>
          </w:p>
          <w:p w:rsidR="00B1691A" w:rsidRPr="00D4128C" w:rsidP="00B1691A" w14:paraId="67B86139" w14:textId="77777777">
            <w:pPr>
              <w:autoSpaceDE w:val="0"/>
              <w:autoSpaceDN w:val="0"/>
              <w:adjustRightInd w:val="0"/>
              <w:rPr>
                <w:bCs/>
                <w:sz w:val="16"/>
                <w:szCs w:val="16"/>
                <w:lang w:val="en-US"/>
              </w:rPr>
            </w:pPr>
            <w:r w:rsidRPr="00D4128C">
              <w:rPr>
                <w:bCs/>
                <w:sz w:val="16"/>
                <w:szCs w:val="16"/>
                <w:lang w:val="en-US"/>
              </w:rPr>
              <w:t xml:space="preserve">The organization shall perform </w:t>
            </w:r>
            <w:r w:rsidRPr="00D4128C">
              <w:rPr>
                <w:bCs/>
                <w:sz w:val="16"/>
                <w:szCs w:val="16"/>
                <w:lang w:val="en-US"/>
              </w:rPr>
              <w:t>internal audits to monitor the correct implementation of the management</w:t>
            </w:r>
          </w:p>
          <w:p w:rsidR="00B1691A" w:rsidRPr="00D4128C" w:rsidP="00B1691A" w14:paraId="67B8613A" w14:textId="77777777">
            <w:pPr>
              <w:autoSpaceDE w:val="0"/>
              <w:autoSpaceDN w:val="0"/>
              <w:adjustRightInd w:val="0"/>
              <w:rPr>
                <w:bCs/>
                <w:sz w:val="16"/>
                <w:szCs w:val="16"/>
                <w:lang w:val="en-US"/>
              </w:rPr>
            </w:pPr>
            <w:r w:rsidRPr="00D4128C">
              <w:rPr>
                <w:bCs/>
                <w:sz w:val="16"/>
                <w:szCs w:val="16"/>
                <w:lang w:val="en-US"/>
              </w:rPr>
              <w:t>system and determine its effectiveness. The audits and follow-up actions shall be documented and records</w:t>
            </w:r>
          </w:p>
          <w:p w:rsidR="00B1691A" w:rsidRPr="00D4128C" w:rsidP="00B1691A" w14:paraId="67B8613B" w14:textId="77777777">
            <w:pPr>
              <w:autoSpaceDE w:val="0"/>
              <w:autoSpaceDN w:val="0"/>
              <w:adjustRightInd w:val="0"/>
              <w:rPr>
                <w:bCs/>
                <w:sz w:val="16"/>
                <w:szCs w:val="16"/>
                <w:lang w:val="en-US"/>
              </w:rPr>
            </w:pPr>
            <w:r w:rsidRPr="00D4128C">
              <w:rPr>
                <w:bCs/>
                <w:sz w:val="16"/>
                <w:szCs w:val="16"/>
                <w:lang w:val="en-US"/>
              </w:rPr>
              <w:t>kept. Audit frequency shall be established ensuring that internal audits are at least performed annually.</w:t>
            </w:r>
            <w:r w:rsidRPr="00D4128C" w:rsidR="00606E89">
              <w:rPr>
                <w:bCs/>
                <w:sz w:val="16"/>
                <w:szCs w:val="16"/>
                <w:lang w:val="en-US"/>
              </w:rPr>
              <w:br/>
            </w:r>
          </w:p>
          <w:p w:rsidR="00B1691A" w:rsidRPr="00D4128C" w:rsidP="00B1691A" w14:paraId="67B8613C" w14:textId="77777777">
            <w:pPr>
              <w:autoSpaceDE w:val="0"/>
              <w:autoSpaceDN w:val="0"/>
              <w:adjustRightInd w:val="0"/>
              <w:rPr>
                <w:bCs/>
                <w:sz w:val="16"/>
                <w:szCs w:val="16"/>
                <w:lang w:val="en-US"/>
              </w:rPr>
            </w:pPr>
            <w:r w:rsidRPr="00D4128C">
              <w:rPr>
                <w:bCs/>
                <w:sz w:val="16"/>
                <w:szCs w:val="16"/>
                <w:lang w:val="en-US"/>
              </w:rPr>
              <w:t>An audit plan or schedule shall be established and include all areas of the management system and training</w:t>
            </w:r>
          </w:p>
          <w:p w:rsidR="00B1691A" w:rsidRPr="00D4128C" w:rsidP="00B1691A" w14:paraId="67B8613D" w14:textId="77777777">
            <w:pPr>
              <w:autoSpaceDE w:val="0"/>
              <w:autoSpaceDN w:val="0"/>
              <w:adjustRightInd w:val="0"/>
              <w:rPr>
                <w:bCs/>
                <w:sz w:val="16"/>
                <w:szCs w:val="16"/>
                <w:lang w:val="en-US"/>
              </w:rPr>
            </w:pPr>
            <w:r w:rsidRPr="00D4128C">
              <w:rPr>
                <w:bCs/>
                <w:sz w:val="16"/>
                <w:szCs w:val="16"/>
                <w:lang w:val="en-US"/>
              </w:rPr>
              <w:t>organization. It shall cover the following items:</w:t>
            </w:r>
            <w:r w:rsidRPr="00D4128C" w:rsidR="00606E89">
              <w:rPr>
                <w:bCs/>
                <w:sz w:val="16"/>
                <w:szCs w:val="16"/>
                <w:lang w:val="en-US"/>
              </w:rPr>
              <w:br/>
            </w:r>
          </w:p>
          <w:p w:rsidR="00B1691A" w:rsidRPr="00D4128C" w:rsidP="00B1691A" w14:paraId="67B8613E" w14:textId="77777777">
            <w:pPr>
              <w:autoSpaceDE w:val="0"/>
              <w:autoSpaceDN w:val="0"/>
              <w:adjustRightInd w:val="0"/>
              <w:rPr>
                <w:bCs/>
                <w:sz w:val="16"/>
                <w:szCs w:val="16"/>
                <w:lang w:val="en-US"/>
              </w:rPr>
            </w:pPr>
            <w:r w:rsidRPr="00D4128C">
              <w:rPr>
                <w:bCs/>
                <w:sz w:val="16"/>
                <w:szCs w:val="16"/>
                <w:lang w:val="en-US"/>
              </w:rPr>
              <w:t>— specific areas/courses to be audited in a defined timeframe</w:t>
            </w:r>
          </w:p>
          <w:p w:rsidR="00B1691A" w:rsidRPr="00D4128C" w:rsidP="00B1691A" w14:paraId="67B8613F" w14:textId="77777777">
            <w:pPr>
              <w:autoSpaceDE w:val="0"/>
              <w:autoSpaceDN w:val="0"/>
              <w:adjustRightInd w:val="0"/>
              <w:rPr>
                <w:bCs/>
                <w:sz w:val="16"/>
                <w:szCs w:val="16"/>
                <w:lang w:val="en-US"/>
              </w:rPr>
            </w:pPr>
            <w:r w:rsidRPr="00D4128C">
              <w:rPr>
                <w:bCs/>
                <w:sz w:val="16"/>
                <w:szCs w:val="16"/>
                <w:lang w:val="en-US"/>
              </w:rPr>
              <w:t>— available internal auditors</w:t>
            </w:r>
          </w:p>
          <w:p w:rsidR="00B1691A" w:rsidRPr="00D4128C" w:rsidP="00B1691A" w14:paraId="67B86140" w14:textId="77777777">
            <w:pPr>
              <w:autoSpaceDE w:val="0"/>
              <w:autoSpaceDN w:val="0"/>
              <w:adjustRightInd w:val="0"/>
              <w:rPr>
                <w:bCs/>
                <w:sz w:val="16"/>
                <w:szCs w:val="16"/>
                <w:lang w:val="en-US"/>
              </w:rPr>
            </w:pPr>
            <w:r w:rsidRPr="00D4128C">
              <w:rPr>
                <w:bCs/>
                <w:sz w:val="16"/>
                <w:szCs w:val="16"/>
                <w:lang w:val="en-US"/>
              </w:rPr>
              <w:t>— reported non-conformities, conclusions and recommendations.</w:t>
            </w:r>
            <w:r w:rsidRPr="00D4128C" w:rsidR="00606E89">
              <w:rPr>
                <w:bCs/>
                <w:sz w:val="16"/>
                <w:szCs w:val="16"/>
                <w:lang w:val="en-US"/>
              </w:rPr>
              <w:br/>
            </w:r>
          </w:p>
          <w:p w:rsidR="00B1691A" w:rsidRPr="00D4128C" w:rsidP="00B1691A" w14:paraId="67B86141" w14:textId="77777777">
            <w:pPr>
              <w:autoSpaceDE w:val="0"/>
              <w:autoSpaceDN w:val="0"/>
              <w:adjustRightInd w:val="0"/>
              <w:rPr>
                <w:bCs/>
                <w:sz w:val="16"/>
                <w:szCs w:val="16"/>
                <w:lang w:val="en-US"/>
              </w:rPr>
            </w:pPr>
            <w:r w:rsidRPr="00D4128C">
              <w:rPr>
                <w:bCs/>
                <w:sz w:val="16"/>
                <w:szCs w:val="16"/>
                <w:lang w:val="en-US"/>
              </w:rPr>
              <w:t>The qualifications of personnel performing internal audits shall be defined. Audits shall be carried out by</w:t>
            </w:r>
          </w:p>
          <w:p w:rsidR="00B1691A" w:rsidRPr="00D4128C" w:rsidP="00B1691A" w14:paraId="67B86142" w14:textId="77777777">
            <w:pPr>
              <w:autoSpaceDE w:val="0"/>
              <w:autoSpaceDN w:val="0"/>
              <w:adjustRightInd w:val="0"/>
              <w:rPr>
                <w:bCs/>
                <w:sz w:val="16"/>
                <w:szCs w:val="16"/>
                <w:lang w:val="en-US"/>
              </w:rPr>
            </w:pPr>
            <w:r w:rsidRPr="00D4128C">
              <w:rPr>
                <w:bCs/>
                <w:sz w:val="16"/>
                <w:szCs w:val="16"/>
                <w:lang w:val="en-US"/>
              </w:rPr>
              <w:t xml:space="preserve">qualified internal auditors who shall not be directly </w:t>
            </w:r>
            <w:r w:rsidRPr="00D4128C">
              <w:rPr>
                <w:bCs/>
                <w:sz w:val="16"/>
                <w:szCs w:val="16"/>
                <w:lang w:val="en-US"/>
              </w:rPr>
              <w:t>involved in/responsible for the area being audited.</w:t>
            </w:r>
          </w:p>
          <w:p w:rsidR="00B1691A" w:rsidRPr="00D4128C" w:rsidP="00B1691A" w14:paraId="67B86143" w14:textId="77777777">
            <w:pPr>
              <w:autoSpaceDE w:val="0"/>
              <w:autoSpaceDN w:val="0"/>
              <w:adjustRightInd w:val="0"/>
              <w:rPr>
                <w:bCs/>
                <w:sz w:val="16"/>
                <w:szCs w:val="16"/>
                <w:lang w:val="en-US"/>
              </w:rPr>
            </w:pPr>
            <w:r w:rsidRPr="00D4128C">
              <w:rPr>
                <w:bCs/>
                <w:sz w:val="16"/>
                <w:szCs w:val="16"/>
                <w:lang w:val="en-US"/>
              </w:rPr>
              <w:t>Internal audits and verification shall include verification if learning programmes are achieving the agreed or</w:t>
            </w:r>
          </w:p>
          <w:p w:rsidR="00B1691A" w:rsidRPr="00D4128C" w:rsidP="00B1691A" w14:paraId="67B86144" w14:textId="77777777">
            <w:pPr>
              <w:autoSpaceDE w:val="0"/>
              <w:autoSpaceDN w:val="0"/>
              <w:adjustRightInd w:val="0"/>
              <w:rPr>
                <w:bCs/>
                <w:sz w:val="16"/>
                <w:szCs w:val="16"/>
                <w:lang w:val="en-US"/>
              </w:rPr>
            </w:pPr>
            <w:r w:rsidRPr="00D4128C">
              <w:rPr>
                <w:bCs/>
                <w:sz w:val="16"/>
                <w:szCs w:val="16"/>
                <w:lang w:val="en-US"/>
              </w:rPr>
              <w:t>stated objectives, are delivered as agreed and are being adequately maintained.</w:t>
            </w:r>
          </w:p>
          <w:p w:rsidR="00B1691A" w:rsidRPr="00D4128C" w:rsidP="00B1691A" w14:paraId="67B86145" w14:textId="77777777">
            <w:pPr>
              <w:autoSpaceDE w:val="0"/>
              <w:autoSpaceDN w:val="0"/>
              <w:adjustRightInd w:val="0"/>
              <w:rPr>
                <w:bCs/>
                <w:sz w:val="16"/>
                <w:szCs w:val="16"/>
                <w:lang w:val="en-US"/>
              </w:rPr>
            </w:pPr>
            <w:r w:rsidRPr="00D4128C">
              <w:rPr>
                <w:bCs/>
                <w:sz w:val="16"/>
                <w:szCs w:val="16"/>
                <w:lang w:val="en-US"/>
              </w:rPr>
              <w:t>The results of the audits shall be brought to the attention of the manager responsible for the area audited.</w:t>
            </w:r>
          </w:p>
          <w:p w:rsidR="00B1691A" w:rsidRPr="00D4128C" w:rsidP="00B1691A" w14:paraId="67B86146" w14:textId="77777777">
            <w:pPr>
              <w:pStyle w:val="BodyText"/>
              <w:jc w:val="left"/>
              <w:rPr>
                <w:sz w:val="16"/>
                <w:szCs w:val="16"/>
                <w:lang w:val="en-US"/>
              </w:rPr>
            </w:pPr>
            <w:r w:rsidRPr="00D4128C">
              <w:rPr>
                <w:sz w:val="16"/>
                <w:szCs w:val="16"/>
                <w:lang w:val="en-US"/>
              </w:rPr>
              <w:t>Responsible management shall take timely corrective action on the deficiencies found during the audit.</w:t>
            </w:r>
          </w:p>
          <w:p w:rsidR="00606E89" w:rsidRPr="00D4128C" w:rsidP="00B1691A" w14:paraId="67B86147" w14:textId="77777777">
            <w:pPr>
              <w:pStyle w:val="BodyText"/>
              <w:jc w:val="left"/>
              <w:rPr>
                <w:sz w:val="16"/>
                <w:szCs w:val="16"/>
                <w:lang w:val="en-US"/>
              </w:rPr>
            </w:pPr>
          </w:p>
          <w:p w:rsidR="00606E89" w:rsidRPr="00D4128C" w:rsidP="00B1691A" w14:paraId="67B86148" w14:textId="77777777">
            <w:pPr>
              <w:pStyle w:val="BodyText"/>
              <w:jc w:val="left"/>
              <w:rPr>
                <w:sz w:val="16"/>
                <w:szCs w:val="16"/>
                <w:lang w:val="en-US"/>
              </w:rPr>
            </w:pPr>
          </w:p>
          <w:p w:rsidR="00606E89" w:rsidRPr="00D4128C" w:rsidP="00B1691A" w14:paraId="67B86149" w14:textId="77777777">
            <w:pPr>
              <w:pStyle w:val="BodyText"/>
              <w:jc w:val="left"/>
              <w:rPr>
                <w:u w:val="single"/>
                <w:lang w:val="en-US"/>
              </w:rPr>
            </w:pPr>
          </w:p>
        </w:tc>
      </w:tr>
      <w:tr w14:paraId="67B86153" w14:textId="77777777" w:rsidTr="0009050E">
        <w:tblPrEx>
          <w:tblW w:w="5000" w:type="pct"/>
          <w:tblCellSpacing w:w="15" w:type="dxa"/>
          <w:tblCellMar>
            <w:top w:w="15" w:type="dxa"/>
            <w:left w:w="15" w:type="dxa"/>
            <w:bottom w:w="15" w:type="dxa"/>
            <w:right w:w="15" w:type="dxa"/>
          </w:tblCellMar>
          <w:tblLook w:val="0000"/>
        </w:tblPrEx>
        <w:trPr>
          <w:tblCellSpacing w:w="15" w:type="dxa"/>
        </w:trPr>
        <w:tc>
          <w:tcPr>
            <w:tcW w:w="202" w:type="pct"/>
            <w:tcBorders>
              <w:top w:val="outset" w:sz="6" w:space="0" w:color="auto"/>
              <w:left w:val="outset" w:sz="6" w:space="0" w:color="auto"/>
              <w:bottom w:val="outset" w:sz="6" w:space="0" w:color="auto"/>
              <w:right w:val="outset" w:sz="6" w:space="0" w:color="auto"/>
            </w:tcBorders>
          </w:tcPr>
          <w:p w:rsidR="00046FEF" w:rsidP="0009050E" w14:paraId="67B8614B" w14:textId="77777777">
            <w:r>
              <w:t>2.</w:t>
            </w:r>
            <w:r w:rsidR="00D8379F">
              <w:t>4</w:t>
            </w:r>
          </w:p>
        </w:tc>
        <w:tc>
          <w:tcPr>
            <w:tcW w:w="4751" w:type="pct"/>
            <w:tcBorders>
              <w:top w:val="outset" w:sz="6" w:space="0" w:color="auto"/>
              <w:left w:val="outset" w:sz="6" w:space="0" w:color="auto"/>
              <w:bottom w:val="outset" w:sz="6" w:space="0" w:color="auto"/>
              <w:right w:val="outset" w:sz="6" w:space="0" w:color="auto"/>
            </w:tcBorders>
            <w:vAlign w:val="center"/>
          </w:tcPr>
          <w:p w:rsidR="00046FEF" w:rsidRPr="00F10C3C" w:rsidP="0009050E" w14:paraId="67B8614C" w14:textId="77777777">
            <w:pPr>
              <w:pStyle w:val="BodyText"/>
              <w:jc w:val="left"/>
              <w:rPr>
                <w:sz w:val="18"/>
                <w:szCs w:val="18"/>
                <w:u w:val="single"/>
              </w:rPr>
            </w:pPr>
            <w:r w:rsidRPr="00F10C3C">
              <w:rPr>
                <w:sz w:val="18"/>
                <w:szCs w:val="18"/>
                <w:u w:val="single"/>
              </w:rPr>
              <w:t>Forskrift om kvalifikasjoner og sertifikater for sjøfolk</w:t>
            </w:r>
            <w:r w:rsidRPr="00F10C3C" w:rsidR="00F10C3C">
              <w:rPr>
                <w:sz w:val="18"/>
                <w:szCs w:val="18"/>
                <w:u w:val="single"/>
              </w:rPr>
              <w:br/>
            </w:r>
          </w:p>
          <w:p w:rsidR="00F10C3C" w:rsidRPr="00F10C3C" w:rsidP="0009050E" w14:paraId="67B8614D" w14:textId="77777777">
            <w:pPr>
              <w:pStyle w:val="BodyText"/>
              <w:jc w:val="left"/>
              <w:rPr>
                <w:sz w:val="16"/>
                <w:szCs w:val="16"/>
              </w:rPr>
            </w:pPr>
            <w:r w:rsidRPr="00F10C3C">
              <w:rPr>
                <w:sz w:val="16"/>
                <w:szCs w:val="16"/>
              </w:rPr>
              <w:t>§ 1.</w:t>
            </w:r>
            <w:r w:rsidRPr="00F10C3C">
              <w:rPr>
                <w:i/>
                <w:iCs/>
                <w:sz w:val="16"/>
                <w:szCs w:val="16"/>
              </w:rPr>
              <w:t>Virkeområde</w:t>
            </w:r>
            <w:r w:rsidRPr="00F10C3C">
              <w:rPr>
                <w:sz w:val="16"/>
                <w:szCs w:val="16"/>
              </w:rPr>
              <w:t xml:space="preserve"> </w:t>
            </w:r>
          </w:p>
          <w:p w:rsidR="00046FEF" w:rsidRPr="00B1691A" w:rsidP="0009050E" w14:paraId="67B8614E" w14:textId="77777777">
            <w:pPr>
              <w:pStyle w:val="BodyText"/>
              <w:jc w:val="left"/>
            </w:pPr>
            <w:r w:rsidRPr="00B1691A">
              <w:br/>
            </w:r>
            <w:r w:rsidRPr="00B1691A">
              <w:rPr>
                <w:sz w:val="16"/>
                <w:szCs w:val="16"/>
              </w:rPr>
              <w:t>(2) Forskriften gjelder også for utdanning og opplæring av sjøfolk og fritidsskippere.</w:t>
            </w:r>
            <w:r w:rsidR="00F10C3C">
              <w:rPr>
                <w:sz w:val="16"/>
                <w:szCs w:val="16"/>
              </w:rPr>
              <w:br/>
            </w:r>
          </w:p>
          <w:p w:rsidR="00F10C3C" w:rsidRPr="00F10C3C" w:rsidP="0009050E" w14:paraId="67B8614F" w14:textId="77777777">
            <w:pPr>
              <w:pStyle w:val="BodyText"/>
              <w:jc w:val="left"/>
              <w:rPr>
                <w:sz w:val="16"/>
                <w:szCs w:val="16"/>
              </w:rPr>
            </w:pPr>
            <w:r w:rsidRPr="00F10C3C">
              <w:rPr>
                <w:sz w:val="16"/>
                <w:szCs w:val="16"/>
              </w:rPr>
              <w:t>§ 14.</w:t>
            </w:r>
            <w:r w:rsidRPr="00F10C3C">
              <w:rPr>
                <w:i/>
                <w:iCs/>
                <w:sz w:val="16"/>
                <w:szCs w:val="16"/>
              </w:rPr>
              <w:t>Utdanningsinstitusjoner og opplæringsinstitusjoner</w:t>
            </w:r>
            <w:r w:rsidRPr="00F10C3C">
              <w:rPr>
                <w:sz w:val="16"/>
                <w:szCs w:val="16"/>
              </w:rPr>
              <w:t xml:space="preserve"> </w:t>
            </w:r>
          </w:p>
          <w:p w:rsidR="00F10C3C" w:rsidP="0009050E" w14:paraId="67B86150" w14:textId="77777777">
            <w:pPr>
              <w:pStyle w:val="BodyText"/>
              <w:jc w:val="left"/>
              <w:rPr>
                <w:sz w:val="16"/>
                <w:szCs w:val="16"/>
              </w:rPr>
            </w:pPr>
            <w:r w:rsidRPr="00B1691A">
              <w:br/>
            </w:r>
            <w:r w:rsidRPr="00B1691A" w:rsidR="00046FEF">
              <w:rPr>
                <w:sz w:val="16"/>
                <w:szCs w:val="16"/>
              </w:rPr>
              <w:t xml:space="preserve">(2) Kvalitetssystemet skal inneholde institusjonens organisasjonsstruktur, ansvarsområder og normer for kvalitet, det enkelte kurs og opplæringsprograms prosedyrer, mål og kvalitetsstandarder, herunder oversikt over kvalifikasjoner og erfaring hos instruktører og eksaminatorer. </w:t>
            </w:r>
          </w:p>
          <w:p w:rsidR="00046FEF" w:rsidP="0009050E" w14:paraId="67B86151" w14:textId="77777777">
            <w:pPr>
              <w:pStyle w:val="BodyText"/>
              <w:jc w:val="left"/>
              <w:rPr>
                <w:sz w:val="16"/>
                <w:szCs w:val="16"/>
              </w:rPr>
            </w:pPr>
            <w:r w:rsidRPr="00B1691A">
              <w:rPr>
                <w:b/>
                <w:sz w:val="16"/>
                <w:szCs w:val="16"/>
              </w:rPr>
              <w:t xml:space="preserve">Kvalitetssystemet skal i tillegg inneholde systematiske </w:t>
            </w:r>
            <w:r w:rsidRPr="00B1691A" w:rsidR="00F10C3C">
              <w:rPr>
                <w:b/>
                <w:sz w:val="16"/>
                <w:szCs w:val="16"/>
              </w:rPr>
              <w:t>overvåkningsordninger</w:t>
            </w:r>
            <w:r w:rsidRPr="00B1691A">
              <w:rPr>
                <w:b/>
                <w:sz w:val="16"/>
                <w:szCs w:val="16"/>
              </w:rPr>
              <w:t>, herunder interne evalueringer av kvalitetssikringen</w:t>
            </w:r>
            <w:r w:rsidRPr="00B1691A">
              <w:rPr>
                <w:sz w:val="16"/>
                <w:szCs w:val="16"/>
              </w:rPr>
              <w:t>.</w:t>
            </w:r>
          </w:p>
          <w:p w:rsidR="00F10C3C" w:rsidP="0009050E" w14:paraId="67B86152" w14:textId="77777777">
            <w:pPr>
              <w:pStyle w:val="BodyText"/>
              <w:jc w:val="left"/>
            </w:pPr>
          </w:p>
        </w:tc>
      </w:tr>
      <w:tr w14:paraId="67B86159" w14:textId="77777777" w:rsidTr="0009050E">
        <w:tblPrEx>
          <w:tblW w:w="5000" w:type="pct"/>
          <w:tblCellSpacing w:w="15" w:type="dxa"/>
          <w:tblCellMar>
            <w:top w:w="15" w:type="dxa"/>
            <w:left w:w="15" w:type="dxa"/>
            <w:bottom w:w="15" w:type="dxa"/>
            <w:right w:w="15" w:type="dxa"/>
          </w:tblCellMar>
          <w:tblLook w:val="0000"/>
        </w:tblPrEx>
        <w:trPr>
          <w:tblCellSpacing w:w="15" w:type="dxa"/>
        </w:trPr>
        <w:tc>
          <w:tcPr>
            <w:tcW w:w="202" w:type="pct"/>
            <w:tcBorders>
              <w:top w:val="outset" w:sz="6" w:space="0" w:color="auto"/>
              <w:left w:val="outset" w:sz="6" w:space="0" w:color="auto"/>
              <w:bottom w:val="outset" w:sz="6" w:space="0" w:color="auto"/>
              <w:right w:val="outset" w:sz="6" w:space="0" w:color="auto"/>
            </w:tcBorders>
          </w:tcPr>
          <w:p w:rsidR="006E3F7F" w:rsidP="0009050E" w14:paraId="67B86154" w14:textId="77777777">
            <w:r>
              <w:t>2.5</w:t>
            </w:r>
          </w:p>
        </w:tc>
        <w:tc>
          <w:tcPr>
            <w:tcW w:w="4751" w:type="pct"/>
            <w:tcBorders>
              <w:top w:val="outset" w:sz="6" w:space="0" w:color="auto"/>
              <w:left w:val="outset" w:sz="6" w:space="0" w:color="auto"/>
              <w:bottom w:val="outset" w:sz="6" w:space="0" w:color="auto"/>
              <w:right w:val="outset" w:sz="6" w:space="0" w:color="auto"/>
            </w:tcBorders>
            <w:vAlign w:val="center"/>
          </w:tcPr>
          <w:p w:rsidR="006E3F7F" w:rsidRPr="00F10C3C" w:rsidP="0009050E" w14:paraId="67B86155" w14:textId="77777777">
            <w:pPr>
              <w:pStyle w:val="BodyText"/>
              <w:jc w:val="left"/>
              <w:rPr>
                <w:sz w:val="18"/>
                <w:szCs w:val="18"/>
                <w:u w:val="single"/>
              </w:rPr>
            </w:pPr>
            <w:r w:rsidRPr="00F10C3C">
              <w:rPr>
                <w:sz w:val="18"/>
                <w:szCs w:val="18"/>
                <w:u w:val="single"/>
              </w:rPr>
              <w:t>STCW-konvensjonen: Avsnitt A-I/8: Kvalitetsnormer (Tillegg 2 til konferansens sluttprotokoll)</w:t>
            </w:r>
          </w:p>
          <w:p w:rsidR="00F10C3C" w:rsidP="0009050E" w14:paraId="67B86156" w14:textId="77777777">
            <w:pPr>
              <w:pStyle w:val="BodyText"/>
              <w:jc w:val="left"/>
              <w:rPr>
                <w:rFonts w:cs="Helvetica"/>
                <w:color w:val="333333"/>
              </w:rPr>
            </w:pPr>
          </w:p>
          <w:p w:rsidR="006E3F7F" w:rsidP="0009050E" w14:paraId="67B86157" w14:textId="77777777">
            <w:pPr>
              <w:pStyle w:val="BodyText"/>
              <w:jc w:val="left"/>
              <w:rPr>
                <w:sz w:val="16"/>
                <w:szCs w:val="16"/>
              </w:rPr>
            </w:pPr>
            <w:r w:rsidRPr="00F10C3C">
              <w:rPr>
                <w:sz w:val="16"/>
                <w:szCs w:val="16"/>
              </w:rPr>
              <w:t>Anvendelsesområdet til kvalitetsnormene skal omfatte administrasjonen av sertifiseringssystemet, alle opplæringskurs og opplæringsprogrammer, prøver som avholdes og bedømmelser som foretas av en part eller under en parts myndighet, og de kvalifikasjonene og den erfaringen som kreves av instruktører og personell som foretar bedømmelse, idet det tas hensyn til politikken, systemene, kontrollordningene og gjennomgåelsene av intern kvalitetssikring som er etablert for å sikre at de definerte målene nås.</w:t>
            </w:r>
          </w:p>
          <w:p w:rsidR="00F10C3C" w:rsidRPr="00B1691A" w:rsidP="0009050E" w14:paraId="67B86158" w14:textId="77777777">
            <w:pPr>
              <w:pStyle w:val="BodyText"/>
              <w:jc w:val="left"/>
              <w:rPr>
                <w:u w:val="single"/>
              </w:rPr>
            </w:pPr>
          </w:p>
        </w:tc>
      </w:tr>
      <w:tr w14:paraId="67B86165" w14:textId="77777777" w:rsidTr="0009050E">
        <w:tblPrEx>
          <w:tblW w:w="5000" w:type="pct"/>
          <w:tblCellSpacing w:w="15" w:type="dxa"/>
          <w:tblCellMar>
            <w:top w:w="15" w:type="dxa"/>
            <w:left w:w="15" w:type="dxa"/>
            <w:bottom w:w="15" w:type="dxa"/>
            <w:right w:w="15" w:type="dxa"/>
          </w:tblCellMar>
          <w:tblLook w:val="0000"/>
        </w:tblPrEx>
        <w:trPr>
          <w:tblCellSpacing w:w="15" w:type="dxa"/>
        </w:trPr>
        <w:tc>
          <w:tcPr>
            <w:tcW w:w="202" w:type="pct"/>
            <w:tcBorders>
              <w:top w:val="outset" w:sz="6" w:space="0" w:color="auto"/>
              <w:left w:val="outset" w:sz="6" w:space="0" w:color="auto"/>
              <w:bottom w:val="outset" w:sz="6" w:space="0" w:color="auto"/>
              <w:right w:val="outset" w:sz="6" w:space="0" w:color="auto"/>
            </w:tcBorders>
          </w:tcPr>
          <w:p w:rsidR="006E3F7F" w:rsidP="0009050E" w14:paraId="67B8615A" w14:textId="77777777">
            <w:r>
              <w:t>2.6</w:t>
            </w:r>
          </w:p>
        </w:tc>
        <w:tc>
          <w:tcPr>
            <w:tcW w:w="4751" w:type="pct"/>
            <w:tcBorders>
              <w:top w:val="outset" w:sz="6" w:space="0" w:color="auto"/>
              <w:left w:val="outset" w:sz="6" w:space="0" w:color="auto"/>
              <w:bottom w:val="outset" w:sz="6" w:space="0" w:color="auto"/>
              <w:right w:val="outset" w:sz="6" w:space="0" w:color="auto"/>
            </w:tcBorders>
            <w:vAlign w:val="center"/>
          </w:tcPr>
          <w:p w:rsidR="006E3F7F" w:rsidRPr="00F10C3C" w:rsidP="0009050E" w14:paraId="67B8615B" w14:textId="77777777">
            <w:pPr>
              <w:pStyle w:val="BodyText"/>
              <w:jc w:val="left"/>
              <w:rPr>
                <w:sz w:val="18"/>
                <w:szCs w:val="18"/>
                <w:u w:val="single"/>
              </w:rPr>
            </w:pPr>
            <w:r w:rsidRPr="00F10C3C">
              <w:rPr>
                <w:sz w:val="18"/>
                <w:szCs w:val="18"/>
                <w:u w:val="single"/>
              </w:rPr>
              <w:t>STCW-konvensjonen: Avsnitt B-I/8 (Tillegg 2 til konferansens sluttprotokoll)</w:t>
            </w:r>
          </w:p>
          <w:p w:rsidR="00F10C3C" w:rsidP="0009050E" w14:paraId="67B8615C" w14:textId="77777777">
            <w:pPr>
              <w:pStyle w:val="BodyText"/>
              <w:jc w:val="left"/>
              <w:rPr>
                <w:u w:val="single"/>
              </w:rPr>
            </w:pPr>
          </w:p>
          <w:p w:rsidR="006E3F7F" w:rsidRPr="006E3F7F" w:rsidP="006E3F7F" w14:paraId="67B8615D" w14:textId="77777777">
            <w:pPr>
              <w:numPr>
                <w:ilvl w:val="0"/>
                <w:numId w:val="14"/>
              </w:numPr>
              <w:spacing w:before="100" w:beforeAutospacing="1" w:after="100" w:afterAutospacing="1"/>
              <w:ind w:left="270"/>
              <w:rPr>
                <w:rFonts w:ascii="Open Sans" w:hAnsi="Open Sans" w:cs="Arial"/>
                <w:color w:val="333333"/>
                <w:sz w:val="21"/>
                <w:szCs w:val="21"/>
              </w:rPr>
            </w:pPr>
            <w:r>
              <w:rPr>
                <w:rFonts w:ascii="Open Sans" w:hAnsi="Open Sans" w:cs="Arial"/>
                <w:color w:val="333333"/>
                <w:sz w:val="21"/>
                <w:szCs w:val="21"/>
              </w:rPr>
              <w:t xml:space="preserve">1. </w:t>
            </w:r>
            <w:r w:rsidRPr="006E3F7F">
              <w:rPr>
                <w:bCs/>
                <w:sz w:val="16"/>
                <w:szCs w:val="16"/>
              </w:rPr>
              <w:t xml:space="preserve">Når kvalitetsstandarder i henhold til bestemmelsene i regel I/8 og avsnitt A-I/8 skal anvendes på administreringen av en parts sertifiseringssystem, må parten ta hensyn til </w:t>
            </w:r>
            <w:r w:rsidRPr="006E3F7F">
              <w:rPr>
                <w:bCs/>
                <w:sz w:val="16"/>
                <w:szCs w:val="16"/>
              </w:rPr>
              <w:t>eksisterende nasjonale og internasjonale modeller og innarbeide følgende sentrale elementer:</w:t>
            </w:r>
          </w:p>
          <w:p w:rsidR="006E3F7F" w:rsidRPr="006E3F7F" w:rsidP="006E3F7F" w14:paraId="67B8615E" w14:textId="77777777">
            <w:pPr>
              <w:numPr>
                <w:ilvl w:val="1"/>
                <w:numId w:val="14"/>
              </w:numPr>
              <w:spacing w:before="100" w:beforeAutospacing="1" w:after="100" w:afterAutospacing="1"/>
              <w:ind w:left="990"/>
              <w:rPr>
                <w:bCs/>
                <w:sz w:val="16"/>
                <w:szCs w:val="16"/>
              </w:rPr>
            </w:pPr>
            <w:r w:rsidRPr="006E3F7F">
              <w:rPr>
                <w:bCs/>
                <w:sz w:val="16"/>
                <w:szCs w:val="16"/>
              </w:rPr>
              <w:t>en uttrykt kvalitetspolitikk, og med hvilke midler en slik politikk skal gjennomføres,</w:t>
            </w:r>
          </w:p>
          <w:p w:rsidR="006E3F7F" w:rsidRPr="006E3F7F" w:rsidP="006E3F7F" w14:paraId="67B8615F" w14:textId="77777777">
            <w:pPr>
              <w:numPr>
                <w:ilvl w:val="1"/>
                <w:numId w:val="14"/>
              </w:numPr>
              <w:spacing w:before="100" w:beforeAutospacing="1" w:after="100" w:afterAutospacing="1"/>
              <w:ind w:left="990"/>
              <w:rPr>
                <w:bCs/>
                <w:sz w:val="16"/>
                <w:szCs w:val="16"/>
              </w:rPr>
            </w:pPr>
            <w:r w:rsidRPr="006E3F7F">
              <w:rPr>
                <w:bCs/>
                <w:sz w:val="16"/>
                <w:szCs w:val="16"/>
              </w:rPr>
              <w:t>et kvalitetssystem som omfatter organisasjonsstrukturen, ansvarsområder, rutiner, prosesser og ressurser som er nødvendige for kvalitetsstyring,</w:t>
            </w:r>
          </w:p>
          <w:p w:rsidR="006E3F7F" w:rsidRPr="006E3F7F" w:rsidP="006E3F7F" w14:paraId="67B86160" w14:textId="77777777">
            <w:pPr>
              <w:numPr>
                <w:ilvl w:val="1"/>
                <w:numId w:val="14"/>
              </w:numPr>
              <w:spacing w:before="100" w:beforeAutospacing="1" w:after="100" w:afterAutospacing="1"/>
              <w:ind w:left="990"/>
              <w:rPr>
                <w:bCs/>
                <w:sz w:val="16"/>
                <w:szCs w:val="16"/>
              </w:rPr>
            </w:pPr>
            <w:r w:rsidRPr="006E3F7F">
              <w:rPr>
                <w:bCs/>
                <w:sz w:val="16"/>
                <w:szCs w:val="16"/>
              </w:rPr>
              <w:t>de driftsmessige teknikkene og aktivitetene som skal sikre kvalitetskontroll,</w:t>
            </w:r>
          </w:p>
          <w:p w:rsidR="006E3F7F" w:rsidRPr="006E3F7F" w:rsidP="006E3F7F" w14:paraId="67B86161" w14:textId="77777777">
            <w:pPr>
              <w:numPr>
                <w:ilvl w:val="1"/>
                <w:numId w:val="14"/>
              </w:numPr>
              <w:spacing w:before="100" w:beforeAutospacing="1" w:after="100" w:afterAutospacing="1"/>
              <w:ind w:left="990"/>
              <w:rPr>
                <w:bCs/>
                <w:sz w:val="16"/>
                <w:szCs w:val="16"/>
              </w:rPr>
            </w:pPr>
            <w:r w:rsidRPr="006E3F7F">
              <w:rPr>
                <w:bCs/>
                <w:sz w:val="16"/>
                <w:szCs w:val="16"/>
              </w:rPr>
              <w:t xml:space="preserve">systematiske </w:t>
            </w:r>
            <w:r w:rsidRPr="006E3F7F" w:rsidR="00F10C3C">
              <w:rPr>
                <w:bCs/>
                <w:sz w:val="16"/>
                <w:szCs w:val="16"/>
              </w:rPr>
              <w:t>overvåkningsordninger</w:t>
            </w:r>
            <w:r w:rsidRPr="006E3F7F">
              <w:rPr>
                <w:bCs/>
                <w:sz w:val="16"/>
                <w:szCs w:val="16"/>
              </w:rPr>
              <w:t>, herunder interne evalueringer av kvalitetssikringen, som skal sikre at alle definerte mål nås, og</w:t>
            </w:r>
          </w:p>
          <w:p w:rsidR="006E3F7F" w:rsidRPr="006E3F7F" w:rsidP="006E3F7F" w14:paraId="67B86162" w14:textId="77777777">
            <w:pPr>
              <w:numPr>
                <w:ilvl w:val="1"/>
                <w:numId w:val="14"/>
              </w:numPr>
              <w:spacing w:before="100" w:beforeAutospacing="1" w:after="100" w:afterAutospacing="1"/>
              <w:ind w:left="990"/>
              <w:rPr>
                <w:bCs/>
                <w:sz w:val="16"/>
                <w:szCs w:val="16"/>
              </w:rPr>
            </w:pPr>
            <w:r w:rsidRPr="006E3F7F">
              <w:rPr>
                <w:bCs/>
                <w:sz w:val="16"/>
                <w:szCs w:val="16"/>
              </w:rPr>
              <w:t>ordninger for periodiske eksterne evalueringer av kvaliteten som beskrevet i punktene nedenfor.</w:t>
            </w:r>
            <w:r w:rsidR="00F10C3C">
              <w:rPr>
                <w:bCs/>
                <w:sz w:val="16"/>
                <w:szCs w:val="16"/>
              </w:rPr>
              <w:br/>
            </w:r>
          </w:p>
          <w:p w:rsidR="006E3F7F" w:rsidRPr="00F10C3C" w:rsidP="006E3F7F" w14:paraId="67B86163" w14:textId="77777777">
            <w:pPr>
              <w:pStyle w:val="BodyText"/>
              <w:numPr>
                <w:ilvl w:val="0"/>
                <w:numId w:val="14"/>
              </w:numPr>
              <w:jc w:val="left"/>
              <w:rPr>
                <w:sz w:val="16"/>
                <w:szCs w:val="16"/>
                <w:u w:val="single"/>
              </w:rPr>
            </w:pPr>
            <w:r w:rsidRPr="00F10C3C">
              <w:rPr>
                <w:rFonts w:cs="Arial"/>
                <w:color w:val="333333"/>
                <w:sz w:val="16"/>
                <w:szCs w:val="16"/>
              </w:rPr>
              <w:t>Når slike kvalitetsstandarder etableres for administreringen av det nasjonale sertifiseringssystemet, må administrasjonene søke å sikre at ordningene som benyttes (…)</w:t>
            </w:r>
            <w:r w:rsidR="00F10C3C">
              <w:rPr>
                <w:rFonts w:cs="Arial"/>
                <w:color w:val="333333"/>
                <w:sz w:val="16"/>
                <w:szCs w:val="16"/>
              </w:rPr>
              <w:t xml:space="preserve"> </w:t>
            </w:r>
            <w:r w:rsidRPr="00F10C3C">
              <w:rPr>
                <w:rFonts w:cs="Arial"/>
                <w:color w:val="333333"/>
                <w:sz w:val="16"/>
                <w:szCs w:val="16"/>
              </w:rPr>
              <w:t>innbefatte ordninger for intern kvalitetssikringsgjennomganger i henhold til punkt 1.4 som innebærer et omfattende selvstudium av de administrative rutinene på alle nivåer for å måle oppnåelsen av definerte mål, og som grunnlag for den uavhengige eksterne evalueringen som er påkrevd i henhold til avsnitt A-I/8 nr. 3.</w:t>
            </w:r>
          </w:p>
          <w:p w:rsidR="006E3F7F" w:rsidP="0009050E" w14:paraId="67B86164" w14:textId="77777777">
            <w:pPr>
              <w:pStyle w:val="BodyText"/>
              <w:jc w:val="left"/>
              <w:rPr>
                <w:u w:val="single"/>
              </w:rPr>
            </w:pPr>
          </w:p>
        </w:tc>
      </w:tr>
    </w:tbl>
    <w:p w:rsidR="003C3F82" w:rsidP="003C3F82" w14:paraId="67B86166" w14:textId="77777777">
      <w:pPr>
        <w:pStyle w:val="Heading1"/>
      </w:pPr>
      <w:r>
        <w:t>Ansvar og myndighet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433"/>
        <w:gridCol w:w="9019"/>
      </w:tblGrid>
      <w:tr w14:paraId="67B8616E" w14:textId="77777777" w:rsidTr="0009050E">
        <w:tblPrEx>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Ex>
        <w:trPr>
          <w:tblCellSpacing w:w="15" w:type="dxa"/>
        </w:trPr>
        <w:tc>
          <w:tcPr>
            <w:tcW w:w="202" w:type="pct"/>
            <w:tcBorders>
              <w:top w:val="outset" w:sz="6" w:space="0" w:color="auto"/>
              <w:left w:val="outset" w:sz="6" w:space="0" w:color="auto"/>
              <w:bottom w:val="outset" w:sz="6" w:space="0" w:color="auto"/>
              <w:right w:val="outset" w:sz="6" w:space="0" w:color="auto"/>
            </w:tcBorders>
          </w:tcPr>
          <w:p w:rsidR="003C3F82" w:rsidP="0009050E" w14:paraId="67B86167" w14:textId="77777777">
            <w:pPr>
              <w:pStyle w:val="BodyText"/>
              <w:jc w:val="left"/>
            </w:pPr>
            <w:r>
              <w:t>3.1</w:t>
            </w:r>
          </w:p>
        </w:tc>
        <w:tc>
          <w:tcPr>
            <w:tcW w:w="4751" w:type="pct"/>
            <w:tcBorders>
              <w:top w:val="outset" w:sz="6" w:space="0" w:color="auto"/>
              <w:left w:val="outset" w:sz="6" w:space="0" w:color="auto"/>
              <w:bottom w:val="outset" w:sz="6" w:space="0" w:color="auto"/>
              <w:right w:val="outset" w:sz="6" w:space="0" w:color="auto"/>
            </w:tcBorders>
            <w:vAlign w:val="center"/>
          </w:tcPr>
          <w:p w:rsidR="003C3F82" w:rsidRPr="00D8379F" w:rsidP="0009050E" w14:paraId="67B86168" w14:textId="07634D46">
            <w:pPr>
              <w:pStyle w:val="BodyText"/>
              <w:jc w:val="left"/>
              <w:rPr>
                <w:sz w:val="18"/>
                <w:szCs w:val="18"/>
              </w:rPr>
            </w:pPr>
            <w:r w:rsidRPr="00D8379F">
              <w:rPr>
                <w:sz w:val="18"/>
                <w:szCs w:val="18"/>
              </w:rPr>
              <w:t xml:space="preserve">Øverste ansvar for KS-systemet ligger hos rektor. </w:t>
            </w:r>
            <w:r>
              <w:rPr>
                <w:sz w:val="18"/>
                <w:szCs w:val="18"/>
              </w:rPr>
              <w:t xml:space="preserve">KS-leder er i praksis delegert det aller meste av teoretiske og praktiske avgjørelser. </w:t>
            </w:r>
            <w:r w:rsidRPr="00D8379F">
              <w:rPr>
                <w:sz w:val="18"/>
                <w:szCs w:val="18"/>
              </w:rPr>
              <w:t xml:space="preserve">Toppledelsen skal etablere en kvalitetspolitikk, og sørge for at den </w:t>
            </w:r>
            <w:r w:rsidRPr="00D8379F">
              <w:rPr>
                <w:sz w:val="18"/>
                <w:szCs w:val="18"/>
              </w:rPr>
              <w:t>oppfyller krav i.h.t. standard pkt. 2.1</w:t>
            </w:r>
            <w:r w:rsidRPr="00D8379F" w:rsidR="005B15C7">
              <w:rPr>
                <w:sz w:val="18"/>
                <w:szCs w:val="18"/>
              </w:rPr>
              <w:t>.</w:t>
            </w:r>
            <w:r w:rsidR="00D8379F">
              <w:rPr>
                <w:sz w:val="18"/>
                <w:szCs w:val="18"/>
              </w:rPr>
              <w:t>2</w:t>
            </w:r>
            <w:r w:rsidRPr="00D8379F">
              <w:rPr>
                <w:sz w:val="18"/>
                <w:szCs w:val="18"/>
              </w:rPr>
              <w:t>. KS-leder delegeres ansvar for praktisk opprettholdelse av krav.</w:t>
            </w:r>
          </w:p>
          <w:p w:rsidR="003C3F82" w:rsidRPr="00D8379F" w:rsidP="0009050E" w14:paraId="67B86169" w14:textId="77777777">
            <w:pPr>
              <w:pStyle w:val="BodyText"/>
              <w:jc w:val="left"/>
              <w:rPr>
                <w:sz w:val="18"/>
                <w:szCs w:val="18"/>
              </w:rPr>
            </w:pPr>
          </w:p>
          <w:p w:rsidR="003C3F82" w:rsidRPr="00D8379F" w:rsidP="0009050E" w14:paraId="67B8616A" w14:textId="77777777">
            <w:pPr>
              <w:pStyle w:val="BodyText"/>
              <w:jc w:val="left"/>
              <w:rPr>
                <w:sz w:val="18"/>
                <w:szCs w:val="18"/>
              </w:rPr>
            </w:pPr>
            <w:r w:rsidRPr="00D8379F">
              <w:rPr>
                <w:rFonts w:eastAsia="Arial Unicode MS"/>
                <w:sz w:val="18"/>
                <w:szCs w:val="18"/>
              </w:rPr>
              <w:t xml:space="preserve">KS-leder kan ikke revidere sitt eget arbeid, men KS-leder og </w:t>
            </w:r>
            <w:r w:rsidRPr="00D8379F" w:rsidR="005B15C7">
              <w:rPr>
                <w:rFonts w:eastAsia="Arial Unicode MS"/>
                <w:sz w:val="18"/>
                <w:szCs w:val="18"/>
              </w:rPr>
              <w:t xml:space="preserve">eventuelle </w:t>
            </w:r>
            <w:r w:rsidRPr="00D8379F">
              <w:rPr>
                <w:rFonts w:eastAsia="Arial Unicode MS"/>
                <w:sz w:val="18"/>
                <w:szCs w:val="18"/>
              </w:rPr>
              <w:t xml:space="preserve">medlemmer av KS-team kan revidere alle områder de ikke har direkte </w:t>
            </w:r>
            <w:r w:rsidRPr="00D8379F">
              <w:rPr>
                <w:rFonts w:eastAsia="Arial Unicode MS"/>
                <w:sz w:val="18"/>
                <w:szCs w:val="18"/>
              </w:rPr>
              <w:t>tilknytning til. Medlemmer av KS-team må ha opplæring i KS systemet.</w:t>
            </w:r>
            <w:r w:rsidRPr="00D8379F">
              <w:rPr>
                <w:rFonts w:eastAsia="Arial Unicode MS"/>
                <w:sz w:val="18"/>
                <w:szCs w:val="18"/>
              </w:rPr>
              <w:br/>
            </w:r>
          </w:p>
          <w:p w:rsidR="003C3F82" w:rsidRPr="00D8379F" w:rsidP="0009050E" w14:paraId="67B8616B" w14:textId="4560A493">
            <w:pPr>
              <w:pStyle w:val="BodyText"/>
              <w:jc w:val="left"/>
              <w:rPr>
                <w:rFonts w:eastAsia="Arial Unicode MS"/>
                <w:sz w:val="18"/>
                <w:szCs w:val="18"/>
              </w:rPr>
            </w:pPr>
            <w:r w:rsidRPr="00D8379F">
              <w:rPr>
                <w:sz w:val="18"/>
                <w:szCs w:val="18"/>
              </w:rPr>
              <w:t xml:space="preserve">KS-leder er </w:t>
            </w:r>
            <w:r w:rsidRPr="00D8379F">
              <w:rPr>
                <w:rFonts w:eastAsia="Arial Unicode MS"/>
                <w:sz w:val="18"/>
                <w:szCs w:val="18"/>
              </w:rPr>
              <w:t xml:space="preserve">skolens revisjonsleder for de områder han ikke har direkte tilknytning til, og er ansvarlig for arbeidet med revisjonsplanlegging, gjennomføring, rapportering, oppfølging og arkivering av revisjonsrapporter. </w:t>
            </w:r>
            <w:r>
              <w:rPr>
                <w:rFonts w:eastAsia="Arial Unicode MS"/>
                <w:sz w:val="18"/>
                <w:szCs w:val="18"/>
              </w:rPr>
              <w:t>Avdelingsleder Maritim reviderer KS-leder, samt merkantil avdeling.</w:t>
            </w:r>
            <w:r w:rsidRPr="00D8379F" w:rsidR="005B15C7">
              <w:rPr>
                <w:rFonts w:eastAsia="Arial Unicode MS"/>
                <w:sz w:val="18"/>
                <w:szCs w:val="18"/>
              </w:rPr>
              <w:br/>
            </w:r>
          </w:p>
          <w:p w:rsidR="003C3F82" w:rsidRPr="00D8379F" w:rsidP="0009050E" w14:paraId="67B8616C" w14:textId="45B2238E">
            <w:pPr>
              <w:pStyle w:val="BodyText"/>
              <w:jc w:val="left"/>
              <w:rPr>
                <w:rFonts w:eastAsia="Arial Unicode MS"/>
                <w:sz w:val="18"/>
                <w:szCs w:val="18"/>
              </w:rPr>
            </w:pPr>
            <w:r w:rsidRPr="00D8379F">
              <w:rPr>
                <w:rFonts w:eastAsia="Arial Unicode MS"/>
                <w:sz w:val="18"/>
                <w:szCs w:val="18"/>
              </w:rPr>
              <w:t>Det er skolens ledergruppe som har ansvar for å fastsette innholdet i revisjonsplanen</w:t>
            </w:r>
            <w:r>
              <w:rPr>
                <w:rFonts w:eastAsia="Arial Unicode MS"/>
                <w:sz w:val="18"/>
                <w:szCs w:val="18"/>
              </w:rPr>
              <w:t xml:space="preserve">, men pragmatisk sett er dannelsen delegert til KS-leder. </w:t>
            </w:r>
            <w:r w:rsidRPr="00D8379F">
              <w:rPr>
                <w:rFonts w:eastAsia="Arial Unicode MS"/>
                <w:sz w:val="18"/>
                <w:szCs w:val="18"/>
              </w:rPr>
              <w:t xml:space="preserve">. </w:t>
            </w:r>
            <w:r w:rsidR="00D8379F">
              <w:rPr>
                <w:rFonts w:eastAsia="Arial Unicode MS"/>
                <w:sz w:val="18"/>
                <w:szCs w:val="18"/>
              </w:rPr>
              <w:t>I praksis foregår dette ved forslagsfremleggelse fra Kvalitetsleder, med derpåfølgende godkjennelse i Ledermøtet.</w:t>
            </w:r>
          </w:p>
          <w:p w:rsidR="003C3F82" w:rsidP="0009050E" w14:paraId="67B8616D" w14:textId="77777777">
            <w:pPr>
              <w:pStyle w:val="BodyText"/>
              <w:jc w:val="left"/>
            </w:pPr>
          </w:p>
        </w:tc>
      </w:tr>
      <w:tr w14:paraId="67B86172" w14:textId="77777777" w:rsidTr="0009050E">
        <w:tblPrEx>
          <w:tblW w:w="5000" w:type="pct"/>
          <w:tblCellSpacing w:w="15" w:type="dxa"/>
          <w:tblCellMar>
            <w:top w:w="15" w:type="dxa"/>
            <w:left w:w="15" w:type="dxa"/>
            <w:bottom w:w="15" w:type="dxa"/>
            <w:right w:w="15" w:type="dxa"/>
          </w:tblCellMar>
          <w:tblLook w:val="0000"/>
        </w:tblPrEx>
        <w:trPr>
          <w:tblCellSpacing w:w="15" w:type="dxa"/>
        </w:trPr>
        <w:tc>
          <w:tcPr>
            <w:tcW w:w="202" w:type="pct"/>
            <w:tcBorders>
              <w:top w:val="outset" w:sz="6" w:space="0" w:color="auto"/>
              <w:left w:val="outset" w:sz="6" w:space="0" w:color="auto"/>
              <w:bottom w:val="outset" w:sz="6" w:space="0" w:color="auto"/>
              <w:right w:val="outset" w:sz="6" w:space="0" w:color="auto"/>
            </w:tcBorders>
          </w:tcPr>
          <w:p w:rsidR="003C3F82" w:rsidP="0009050E" w14:paraId="67B8616F" w14:textId="77777777">
            <w:pPr>
              <w:pStyle w:val="BodyText"/>
              <w:jc w:val="left"/>
            </w:pPr>
            <w:r>
              <w:t>3.2</w:t>
            </w:r>
          </w:p>
        </w:tc>
        <w:tc>
          <w:tcPr>
            <w:tcW w:w="4751" w:type="pct"/>
            <w:tcBorders>
              <w:top w:val="outset" w:sz="6" w:space="0" w:color="auto"/>
              <w:left w:val="outset" w:sz="6" w:space="0" w:color="auto"/>
              <w:bottom w:val="outset" w:sz="6" w:space="0" w:color="auto"/>
              <w:right w:val="outset" w:sz="6" w:space="0" w:color="auto"/>
            </w:tcBorders>
            <w:vAlign w:val="center"/>
          </w:tcPr>
          <w:p w:rsidR="003C3F82" w:rsidRPr="00D8379F" w:rsidP="0009050E" w14:paraId="67B86170" w14:textId="77777777">
            <w:pPr>
              <w:pStyle w:val="BodyText"/>
              <w:jc w:val="left"/>
              <w:rPr>
                <w:sz w:val="18"/>
                <w:szCs w:val="18"/>
              </w:rPr>
            </w:pPr>
            <w:r w:rsidRPr="00D8379F">
              <w:rPr>
                <w:sz w:val="18"/>
                <w:szCs w:val="18"/>
              </w:rPr>
              <w:t>Eventuell medrevisor</w:t>
            </w:r>
            <w:r w:rsidRPr="00D8379F" w:rsidR="00D8379F">
              <w:rPr>
                <w:sz w:val="18"/>
                <w:szCs w:val="18"/>
              </w:rPr>
              <w:t xml:space="preserve"> blir plukket ut, delegert myndighet og tildelt</w:t>
            </w:r>
            <w:r w:rsidRPr="00D8379F">
              <w:rPr>
                <w:sz w:val="18"/>
                <w:szCs w:val="18"/>
              </w:rPr>
              <w:t xml:space="preserve"> arbeidsoppgaver av revisjonsleder. KS-leder kan også selv velge å fungere som medrevisor under revisjonen</w:t>
            </w:r>
            <w:r w:rsidRPr="00D8379F" w:rsidR="00D8379F">
              <w:rPr>
                <w:sz w:val="18"/>
                <w:szCs w:val="18"/>
              </w:rPr>
              <w:t xml:space="preserve"> innenfor de ansvarsområder han ikke har habilitetskonflikt med</w:t>
            </w:r>
            <w:r w:rsidRPr="00D8379F">
              <w:rPr>
                <w:sz w:val="18"/>
                <w:szCs w:val="18"/>
              </w:rPr>
              <w:t xml:space="preserve">. Hovedrevisor må da være kvalifisert til å revidere den respektive prosess, og/eller avdeling. </w:t>
            </w:r>
          </w:p>
          <w:p w:rsidR="003C3F82" w:rsidP="0009050E" w14:paraId="67B86171" w14:textId="77777777">
            <w:pPr>
              <w:pStyle w:val="BodyText"/>
              <w:jc w:val="left"/>
              <w:rPr>
                <w:u w:val="single"/>
              </w:rPr>
            </w:pPr>
          </w:p>
        </w:tc>
      </w:tr>
      <w:tr w14:paraId="67B86176" w14:textId="77777777" w:rsidTr="0009050E">
        <w:tblPrEx>
          <w:tblW w:w="5000" w:type="pct"/>
          <w:tblCellSpacing w:w="15" w:type="dxa"/>
          <w:tblCellMar>
            <w:top w:w="15" w:type="dxa"/>
            <w:left w:w="15" w:type="dxa"/>
            <w:bottom w:w="15" w:type="dxa"/>
            <w:right w:w="15" w:type="dxa"/>
          </w:tblCellMar>
          <w:tblLook w:val="0000"/>
        </w:tblPrEx>
        <w:trPr>
          <w:tblCellSpacing w:w="15" w:type="dxa"/>
        </w:trPr>
        <w:tc>
          <w:tcPr>
            <w:tcW w:w="202" w:type="pct"/>
            <w:tcBorders>
              <w:top w:val="outset" w:sz="6" w:space="0" w:color="auto"/>
              <w:left w:val="outset" w:sz="6" w:space="0" w:color="auto"/>
              <w:bottom w:val="outset" w:sz="6" w:space="0" w:color="auto"/>
              <w:right w:val="outset" w:sz="6" w:space="0" w:color="auto"/>
            </w:tcBorders>
          </w:tcPr>
          <w:p w:rsidR="003C3F82" w:rsidP="0009050E" w14:paraId="67B86173" w14:textId="77777777">
            <w:pPr>
              <w:pStyle w:val="BodyText"/>
              <w:jc w:val="left"/>
            </w:pPr>
            <w:r>
              <w:t>3.3</w:t>
            </w:r>
          </w:p>
        </w:tc>
        <w:tc>
          <w:tcPr>
            <w:tcW w:w="4751" w:type="pct"/>
            <w:tcBorders>
              <w:top w:val="outset" w:sz="6" w:space="0" w:color="auto"/>
              <w:left w:val="outset" w:sz="6" w:space="0" w:color="auto"/>
              <w:bottom w:val="outset" w:sz="6" w:space="0" w:color="auto"/>
              <w:right w:val="outset" w:sz="6" w:space="0" w:color="auto"/>
            </w:tcBorders>
            <w:vAlign w:val="center"/>
          </w:tcPr>
          <w:p w:rsidR="003C3F82" w:rsidRPr="00D8379F" w:rsidP="0009050E" w14:paraId="67B86174" w14:textId="77777777">
            <w:pPr>
              <w:pStyle w:val="BodyText"/>
              <w:jc w:val="left"/>
              <w:rPr>
                <w:sz w:val="18"/>
                <w:szCs w:val="18"/>
              </w:rPr>
            </w:pPr>
            <w:r w:rsidRPr="00D8379F">
              <w:rPr>
                <w:sz w:val="18"/>
                <w:szCs w:val="18"/>
              </w:rPr>
              <w:t xml:space="preserve">Ledelsen som er ansvarlig for området som revideres er ansvarlig for å iverksette tiltak for å rette opp eventuelle mangler som avdekkes under revisjonen.  </w:t>
            </w:r>
          </w:p>
          <w:p w:rsidR="003C3F82" w:rsidP="0009050E" w14:paraId="67B86175" w14:textId="77777777">
            <w:pPr>
              <w:pStyle w:val="BodyText"/>
              <w:jc w:val="left"/>
              <w:rPr>
                <w:szCs w:val="20"/>
              </w:rPr>
            </w:pPr>
          </w:p>
        </w:tc>
      </w:tr>
    </w:tbl>
    <w:p w:rsidR="003C3F82" w:rsidP="003C3F82" w14:paraId="67B86177" w14:textId="77777777">
      <w:pPr>
        <w:pStyle w:val="Heading1"/>
      </w:pPr>
      <w:r>
        <w:t xml:space="preserve">Tidspunkt og Fremgangsmåte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433"/>
        <w:gridCol w:w="9019"/>
      </w:tblGrid>
      <w:tr w14:paraId="67B86188" w14:textId="77777777" w:rsidTr="0009050E">
        <w:tblPrEx>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Ex>
        <w:trPr>
          <w:cantSplit/>
          <w:tblCellSpacing w:w="15" w:type="dxa"/>
        </w:trPr>
        <w:tc>
          <w:tcPr>
            <w:tcW w:w="202" w:type="pct"/>
            <w:tcBorders>
              <w:top w:val="outset" w:sz="6" w:space="0" w:color="auto"/>
              <w:left w:val="outset" w:sz="6" w:space="0" w:color="auto"/>
              <w:bottom w:val="outset" w:sz="6" w:space="0" w:color="auto"/>
              <w:right w:val="outset" w:sz="6" w:space="0" w:color="auto"/>
            </w:tcBorders>
          </w:tcPr>
          <w:p w:rsidR="003C3F82" w:rsidP="0009050E" w14:paraId="67B86178" w14:textId="77777777">
            <w:r>
              <w:t>4.1</w:t>
            </w:r>
          </w:p>
        </w:tc>
        <w:tc>
          <w:tcPr>
            <w:tcW w:w="4751" w:type="pct"/>
            <w:tcBorders>
              <w:top w:val="outset" w:sz="6" w:space="0" w:color="auto"/>
              <w:left w:val="outset" w:sz="6" w:space="0" w:color="auto"/>
              <w:bottom w:val="outset" w:sz="6" w:space="0" w:color="auto"/>
              <w:right w:val="outset" w:sz="6" w:space="0" w:color="auto"/>
            </w:tcBorders>
            <w:vAlign w:val="center"/>
          </w:tcPr>
          <w:p w:rsidR="003C3F82" w:rsidRPr="00D8379F" w:rsidP="0009050E" w14:paraId="67B86179" w14:textId="77777777">
            <w:pPr>
              <w:rPr>
                <w:sz w:val="18"/>
                <w:szCs w:val="18"/>
              </w:rPr>
            </w:pPr>
            <w:r w:rsidRPr="00D8379F">
              <w:rPr>
                <w:sz w:val="18"/>
                <w:szCs w:val="18"/>
              </w:rPr>
              <w:t xml:space="preserve">Primo august: KS leder lager revisjonsplan for skoleåret i samarbeid med Ledergruppen. Interne og eksterne revisjoner </w:t>
            </w:r>
            <w:r w:rsidR="00D8379F">
              <w:rPr>
                <w:sz w:val="18"/>
                <w:szCs w:val="18"/>
              </w:rPr>
              <w:t>medtas. Dokumenteres i KS, av KS</w:t>
            </w:r>
            <w:r w:rsidRPr="00D8379F">
              <w:rPr>
                <w:sz w:val="18"/>
                <w:szCs w:val="18"/>
              </w:rPr>
              <w:t>-leder, som: «Revisjonsplan – Skoleåret 20XX-20xx»</w:t>
            </w:r>
            <w:r w:rsidRPr="00D8379F">
              <w:rPr>
                <w:sz w:val="18"/>
                <w:szCs w:val="18"/>
              </w:rPr>
              <w:br/>
            </w:r>
          </w:p>
          <w:p w:rsidR="003C3F82" w:rsidRPr="00D8379F" w:rsidP="0009050E" w14:paraId="67B8617A" w14:textId="77777777">
            <w:pPr>
              <w:rPr>
                <w:sz w:val="18"/>
                <w:szCs w:val="18"/>
              </w:rPr>
            </w:pPr>
            <w:r w:rsidRPr="00D8379F">
              <w:rPr>
                <w:sz w:val="18"/>
                <w:szCs w:val="18"/>
              </w:rPr>
              <w:t xml:space="preserve">3 uker før intern revisjon: </w:t>
            </w:r>
            <w:r w:rsidRPr="00D8379F" w:rsidR="005B15C7">
              <w:rPr>
                <w:sz w:val="18"/>
                <w:szCs w:val="18"/>
              </w:rPr>
              <w:t>Revisjonsleder utarbeider spørsmål</w:t>
            </w:r>
          </w:p>
          <w:p w:rsidR="003C3F82" w:rsidRPr="00D8379F" w:rsidP="0009050E" w14:paraId="67B8617B" w14:textId="77777777">
            <w:pPr>
              <w:rPr>
                <w:sz w:val="18"/>
                <w:szCs w:val="18"/>
              </w:rPr>
            </w:pPr>
          </w:p>
          <w:p w:rsidR="003C3F82" w:rsidRPr="00D8379F" w:rsidP="0009050E" w14:paraId="67B8617C" w14:textId="77777777">
            <w:pPr>
              <w:rPr>
                <w:sz w:val="18"/>
                <w:szCs w:val="18"/>
              </w:rPr>
            </w:pPr>
            <w:r w:rsidRPr="00D8379F">
              <w:rPr>
                <w:sz w:val="18"/>
                <w:szCs w:val="18"/>
              </w:rPr>
              <w:t>1-2 uker før intern revisjon: Revisjonsleder sender ut revisjonsprogram. Program skal inneholde åpningsmøte, hoveddel (intervjuer med ansatte, gjennomgang av KS og dokumentasjon), oppsummering, og avslutningsmøte. Det skal videre avklares hva revisjonen gjelder, hvilken standard den gjennomføres i.h.t., hvem som er revisor og medrevisor, hvem som skal delta (med ansvarsområder), samt omtrentlig tidsangivelse.</w:t>
            </w:r>
          </w:p>
          <w:p w:rsidR="003C3F82" w:rsidRPr="00D8379F" w:rsidP="0009050E" w14:paraId="67B8617D" w14:textId="77777777">
            <w:pPr>
              <w:rPr>
                <w:sz w:val="18"/>
                <w:szCs w:val="18"/>
              </w:rPr>
            </w:pPr>
          </w:p>
          <w:p w:rsidR="003C3F82" w:rsidRPr="00D8379F" w:rsidP="0009050E" w14:paraId="67B8617E" w14:textId="77777777">
            <w:pPr>
              <w:rPr>
                <w:sz w:val="18"/>
                <w:szCs w:val="18"/>
              </w:rPr>
            </w:pPr>
            <w:r w:rsidRPr="00D8379F">
              <w:rPr>
                <w:sz w:val="18"/>
                <w:szCs w:val="18"/>
              </w:rPr>
              <w:t>1 uke før intern revisjon innhenter revisjonsleder all nødvendig dokumentasjon fra involverte parter. Dokumentasjon gjennomgås før revisjon.</w:t>
            </w:r>
            <w:r w:rsidRPr="00D8379F" w:rsidR="005B15C7">
              <w:rPr>
                <w:sz w:val="18"/>
                <w:szCs w:val="18"/>
              </w:rPr>
              <w:t xml:space="preserve"> Alternativt forespørres dokumentasjon, og denne medbringes revisjonen.</w:t>
            </w:r>
          </w:p>
          <w:p w:rsidR="003C3F82" w:rsidRPr="00D8379F" w:rsidP="0009050E" w14:paraId="67B8617F" w14:textId="77777777">
            <w:pPr>
              <w:rPr>
                <w:sz w:val="18"/>
                <w:szCs w:val="18"/>
              </w:rPr>
            </w:pPr>
          </w:p>
          <w:p w:rsidR="003C3F82" w:rsidRPr="00D8379F" w:rsidP="0009050E" w14:paraId="67B86180" w14:textId="77777777">
            <w:pPr>
              <w:rPr>
                <w:sz w:val="18"/>
                <w:szCs w:val="18"/>
              </w:rPr>
            </w:pPr>
            <w:r w:rsidRPr="00D8379F">
              <w:rPr>
                <w:sz w:val="18"/>
                <w:szCs w:val="18"/>
              </w:rPr>
              <w:t>Under intern revisjon: Revisjon utføres i.h.t. program og godkjente spørsmål. Utkast til referat noteres. I sluttmøte gjennomgås avvik og observasjoner med de involverte.</w:t>
            </w:r>
          </w:p>
          <w:p w:rsidR="003C3F82" w:rsidRPr="00D8379F" w:rsidP="0009050E" w14:paraId="67B86181" w14:textId="77777777">
            <w:pPr>
              <w:rPr>
                <w:sz w:val="18"/>
                <w:szCs w:val="18"/>
              </w:rPr>
            </w:pPr>
          </w:p>
          <w:p w:rsidR="003C3F82" w:rsidRPr="00D8379F" w:rsidP="0009050E" w14:paraId="67B86182" w14:textId="77777777">
            <w:pPr>
              <w:rPr>
                <w:sz w:val="18"/>
                <w:szCs w:val="18"/>
              </w:rPr>
            </w:pPr>
            <w:r w:rsidRPr="00D8379F">
              <w:rPr>
                <w:sz w:val="18"/>
                <w:szCs w:val="18"/>
              </w:rPr>
              <w:t>2 uker etter intern revisjon: KS-leder sender ut revisjonsrapport til partene. Tilbakemeldinger mottas.</w:t>
            </w:r>
          </w:p>
          <w:p w:rsidR="003C3F82" w:rsidRPr="00D8379F" w:rsidP="0009050E" w14:paraId="67B86183" w14:textId="77777777">
            <w:pPr>
              <w:rPr>
                <w:sz w:val="18"/>
                <w:szCs w:val="18"/>
              </w:rPr>
            </w:pPr>
          </w:p>
          <w:p w:rsidR="003C3F82" w:rsidRPr="00D8379F" w:rsidP="0009050E" w14:paraId="67B86184" w14:textId="77777777">
            <w:pPr>
              <w:rPr>
                <w:sz w:val="18"/>
                <w:szCs w:val="18"/>
              </w:rPr>
            </w:pPr>
            <w:r w:rsidRPr="00D8379F">
              <w:rPr>
                <w:sz w:val="18"/>
                <w:szCs w:val="18"/>
              </w:rPr>
              <w:t>3 uker etter intern revisjon: Godkjent revisjonsrapport sluttføres. Kopi til ansvarlig avdelingsleder og rektor.</w:t>
            </w:r>
          </w:p>
          <w:p w:rsidR="003C3F82" w:rsidRPr="00D8379F" w:rsidP="0009050E" w14:paraId="67B86185" w14:textId="77777777">
            <w:pPr>
              <w:rPr>
                <w:sz w:val="18"/>
                <w:szCs w:val="18"/>
              </w:rPr>
            </w:pPr>
          </w:p>
          <w:p w:rsidR="003C3F82" w:rsidP="0009050E" w14:paraId="67B86186" w14:textId="77777777">
            <w:pPr>
              <w:rPr>
                <w:sz w:val="18"/>
                <w:szCs w:val="18"/>
              </w:rPr>
            </w:pPr>
            <w:r w:rsidRPr="00D8379F">
              <w:rPr>
                <w:sz w:val="18"/>
                <w:szCs w:val="18"/>
              </w:rPr>
              <w:t>6 uker etter intern revisjon: KS-leder ferdigstiller aksjonsplan etter dialog med avdelingsledere. Legges inn i KS (Delta). Avdelingsleder lukker aksjonspunkter i.h.t. frist. KS-leder lukker deretter i KS (Delta). Verifikasjon av planlagte tiltak vurderes.</w:t>
            </w:r>
          </w:p>
          <w:p w:rsidR="00D4128C" w:rsidP="0009050E" w14:paraId="3B99E604" w14:textId="77777777">
            <w:pPr>
              <w:rPr>
                <w:sz w:val="18"/>
                <w:szCs w:val="18"/>
              </w:rPr>
            </w:pPr>
          </w:p>
          <w:p w:rsidR="00D4128C" w:rsidP="00D4128C" w14:paraId="08F3A27D" w14:textId="77777777">
            <w:pPr>
              <w:pStyle w:val="NormalWeb"/>
              <w:spacing w:before="0" w:beforeAutospacing="0" w:after="0" w:afterAutospacing="0"/>
              <w:rPr>
                <w:rFonts w:ascii="Calibri" w:hAnsi="Calibri" w:cs="Calibri"/>
                <w:color w:val="333333"/>
              </w:rPr>
            </w:pPr>
            <w:r>
              <w:rPr>
                <w:rFonts w:ascii="Calibri" w:hAnsi="Calibri" w:cs="Calibri"/>
                <w:color w:val="333333"/>
              </w:rPr>
              <w:br/>
              <w:t>Følgende gjelder for oppfølging av funn: 1) Det tilstrebes å sette en lik frist for flest mulig funn 2) Frist settes, der dette er mulig, seneste 1 måned frem i tid 3) Hvis det ikke er tilstrekkelig fremgang på de aktuelle avvik innen satt frist, så innkalles det til møte mellom de maritime, KS-leder og Avdelingsleder 4) Status gjøres opp i møtet, og det lages en plan for å implementere de nødvendige endringer</w:t>
            </w:r>
          </w:p>
          <w:p w:rsidR="00D4128C" w:rsidRPr="00D8379F" w:rsidP="0009050E" w14:paraId="716B9A87" w14:textId="77777777">
            <w:pPr>
              <w:rPr>
                <w:sz w:val="18"/>
                <w:szCs w:val="18"/>
              </w:rPr>
            </w:pPr>
          </w:p>
          <w:p w:rsidR="003C3F82" w:rsidP="0009050E" w14:paraId="67B86187" w14:textId="77777777"/>
        </w:tc>
      </w:tr>
      <w:tr w14:paraId="67B8618B" w14:textId="77777777" w:rsidTr="0009050E">
        <w:tblPrEx>
          <w:tblW w:w="5000" w:type="pct"/>
          <w:tblCellSpacing w:w="15" w:type="dxa"/>
          <w:tblCellMar>
            <w:top w:w="15" w:type="dxa"/>
            <w:left w:w="15" w:type="dxa"/>
            <w:bottom w:w="15" w:type="dxa"/>
            <w:right w:w="15" w:type="dxa"/>
          </w:tblCellMar>
          <w:tblLook w:val="0000"/>
        </w:tblPrEx>
        <w:trPr>
          <w:tblCellSpacing w:w="15" w:type="dxa"/>
        </w:trPr>
        <w:tc>
          <w:tcPr>
            <w:tcW w:w="202" w:type="pct"/>
            <w:tcBorders>
              <w:top w:val="outset" w:sz="6" w:space="0" w:color="auto"/>
              <w:left w:val="outset" w:sz="6" w:space="0" w:color="auto"/>
              <w:bottom w:val="outset" w:sz="6" w:space="0" w:color="auto"/>
              <w:right w:val="outset" w:sz="6" w:space="0" w:color="auto"/>
            </w:tcBorders>
          </w:tcPr>
          <w:p w:rsidR="003C3F82" w:rsidP="0009050E" w14:paraId="67B86189" w14:textId="77777777">
            <w:pPr>
              <w:pStyle w:val="BodyText"/>
              <w:jc w:val="left"/>
            </w:pPr>
          </w:p>
        </w:tc>
        <w:tc>
          <w:tcPr>
            <w:tcW w:w="4751" w:type="pct"/>
            <w:tcBorders>
              <w:top w:val="outset" w:sz="6" w:space="0" w:color="auto"/>
              <w:left w:val="outset" w:sz="6" w:space="0" w:color="auto"/>
              <w:bottom w:val="outset" w:sz="6" w:space="0" w:color="auto"/>
              <w:right w:val="outset" w:sz="6" w:space="0" w:color="auto"/>
            </w:tcBorders>
            <w:vAlign w:val="center"/>
          </w:tcPr>
          <w:p w:rsidR="003C3F82" w:rsidP="0009050E" w14:paraId="67B8618A" w14:textId="77777777">
            <w:pPr>
              <w:tabs>
                <w:tab w:val="left" w:pos="567"/>
                <w:tab w:val="left" w:pos="851"/>
              </w:tabs>
            </w:pPr>
          </w:p>
        </w:tc>
      </w:tr>
    </w:tbl>
    <w:p w:rsidR="003C3F82" w:rsidP="003C3F82" w14:paraId="67B8618C" w14:textId="77777777">
      <w:pPr>
        <w:pStyle w:val="Heading1"/>
        <w:numPr>
          <w:ilvl w:val="0"/>
          <w:numId w:val="0"/>
        </w:numPr>
      </w:pPr>
    </w:p>
    <w:p w:rsidR="000A545C" w:rsidP="003C3F82" w14:paraId="67B8618D" w14:textId="77777777">
      <w:pPr>
        <w:rPr>
          <w:b/>
        </w:rPr>
      </w:pPr>
      <w:r>
        <w:rPr>
          <w:b/>
        </w:rPr>
        <w:t>Kryssreferanser</w:t>
      </w:r>
    </w:p>
    <w:p w:rsidR="000A545C" w:rsidP="003C3F82" w14:paraId="67B8618E" w14:textId="77777777">
      <w:pPr>
        <w:rPr>
          <w:b/>
        </w:rPr>
      </w:pPr>
    </w:p>
    <w:p w:rsidR="000A545C" w:rsidP="003C3F82" w14:paraId="67B8618F" w14:textId="77777777">
      <w:pPr>
        <w:rPr>
          <w:b/>
        </w:rPr>
      </w:pPr>
      <w:r>
        <w:rPr>
          <w:b/>
        </w:rPr>
        <w:t>KS 2.5.1-04 Mal revisjonsplan</w:t>
      </w:r>
    </w:p>
    <w:p w:rsidR="000A545C" w:rsidP="003C3F82" w14:paraId="67B86190" w14:textId="77777777">
      <w:pPr>
        <w:rPr>
          <w:b/>
        </w:rPr>
      </w:pPr>
    </w:p>
    <w:p w:rsidR="002475B1" w:rsidRPr="00D8379F" w:rsidP="003C3F82" w14:paraId="67B86191" w14:textId="77777777">
      <w:pPr>
        <w:rPr>
          <w:b/>
        </w:rPr>
      </w:pPr>
      <w:r w:rsidRPr="00D8379F">
        <w:rPr>
          <w:b/>
        </w:rPr>
        <w:t>Eksterne referanser</w:t>
      </w:r>
    </w:p>
    <w:p w:rsidR="005B15C7" w:rsidP="003C3F82" w14:paraId="67B86192" w14:textId="77777777"/>
    <w:p w:rsidR="00D8379F" w:rsidRPr="00F10C3C" w:rsidP="003C3F82" w14:paraId="67B86193" w14:textId="77777777">
      <w:r w:rsidRPr="00F10C3C">
        <w:t>DnvGL-ST-0029:2017 -2.1.2 Policy</w:t>
      </w:r>
    </w:p>
    <w:p w:rsidR="00D8379F" w:rsidRPr="00F10C3C" w:rsidP="003C3F82" w14:paraId="67B86194" w14:textId="77777777">
      <w:r w:rsidRPr="00F10C3C">
        <w:t>DnvGL-ST-0029:2017 -2.1.8 Internal audits</w:t>
      </w:r>
    </w:p>
    <w:p w:rsidR="005B15C7" w:rsidRPr="00F10C3C" w:rsidP="003C3F82" w14:paraId="67B86195" w14:textId="77777777">
      <w:r w:rsidRPr="00F10C3C">
        <w:t xml:space="preserve">Forskrift 1523 (Forskrift om kvalifikasjoner og </w:t>
      </w:r>
      <w:r w:rsidRPr="00F10C3C">
        <w:t>sertifikater for sjøfolk)</w:t>
      </w:r>
    </w:p>
    <w:p w:rsidR="00D8379F" w:rsidRPr="00F10C3C" w:rsidP="003C3F82" w14:paraId="67B86196" w14:textId="77777777">
      <w:r w:rsidRPr="00F10C3C">
        <w:t xml:space="preserve">STCW-konvensjonen: Avsnitt A-I/8: Kvalitetsnormer </w:t>
      </w:r>
    </w:p>
    <w:p w:rsidR="00F10C3C" w:rsidRPr="00F10C3C" w:rsidP="003C3F82" w14:paraId="67B86197" w14:textId="77777777">
      <w:r w:rsidRPr="00F10C3C">
        <w:t>STCW-konvensjonen: Avsnitt B-I/8</w:t>
      </w:r>
    </w:p>
    <w:sectPr>
      <w:headerReference w:type="even" r:id="rId4"/>
      <w:headerReference w:type="default" r:id="rId5"/>
      <w:footerReference w:type="even" r:id="rId6"/>
      <w:footerReference w:type="default" r:id="rId7"/>
      <w:headerReference w:type="first" r:id="rId8"/>
      <w:footerReference w:type="first" r:id="rId9"/>
      <w:type w:val="continuous"/>
      <w:pgSz w:w="11907" w:h="16840" w:code="9"/>
      <w:pgMar w:top="1418" w:right="1021" w:bottom="851" w:left="1418" w:header="284" w:footer="454" w:gutter="0"/>
      <w:pgNumType w:start="1"/>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Open Sans">
    <w:altName w:val="Times New Roman"/>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6E6" w14:paraId="67B8619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CellMar>
        <w:left w:w="70" w:type="dxa"/>
        <w:right w:w="70" w:type="dxa"/>
      </w:tblCellMar>
      <w:tblLook w:val="0000"/>
    </w:tblPr>
    <w:tblGrid>
      <w:gridCol w:w="3189"/>
      <w:gridCol w:w="3402"/>
      <w:gridCol w:w="3118"/>
    </w:tblGrid>
    <w:tr w14:paraId="67B861A3" w14:textId="77777777" w:rsidTr="00EF1C7E">
      <w:tblPrEx>
        <w:tblW w:w="0" w:type="auto"/>
        <w:tblLayout w:type="fixed"/>
        <w:tblCellMar>
          <w:left w:w="70" w:type="dxa"/>
          <w:right w:w="70" w:type="dxa"/>
        </w:tblCellMar>
        <w:tblLook w:val="0000"/>
      </w:tblPrEx>
      <w:tc>
        <w:tcPr>
          <w:tcW w:w="3189" w:type="dxa"/>
          <w:tcBorders>
            <w:top w:val="single" w:sz="4" w:space="0" w:color="auto"/>
          </w:tcBorders>
        </w:tcPr>
        <w:p w:rsidR="0050476D" w:rsidP="00EF1C7E" w14:paraId="67B861A0" w14:textId="77777777">
          <w:pPr>
            <w:pStyle w:val="Footer"/>
            <w:tabs>
              <w:tab w:val="left" w:pos="1134"/>
            </w:tabs>
            <w:spacing w:before="120"/>
            <w:rPr>
              <w:i w:val="0"/>
            </w:rPr>
          </w:pPr>
          <w:r>
            <w:rPr>
              <w:i w:val="0"/>
            </w:rPr>
            <w:t>Gyldig fra:</w:t>
          </w:r>
          <w:r>
            <w:rPr>
              <w:i w:val="0"/>
            </w:rPr>
            <w:tab/>
          </w:r>
          <w:r>
            <w:rPr>
              <w:i w:val="0"/>
            </w:rPr>
            <w:fldChar w:fldCharType="begin" w:fldLock="1"/>
          </w:r>
          <w:r>
            <w:rPr>
              <w:i w:val="0"/>
              <w:color w:val="000080"/>
            </w:rPr>
            <w:instrText>DOCPROPERTY EK_GjelderFra</w:instrText>
          </w:r>
          <w:r>
            <w:rPr>
              <w:i w:val="0"/>
            </w:rPr>
            <w:fldChar w:fldCharType="separate"/>
          </w:r>
          <w:r>
            <w:rPr>
              <w:i w:val="0"/>
              <w:color w:val="000080"/>
            </w:rPr>
            <w:t>31.03.2025</w:t>
          </w:r>
          <w:r>
            <w:rPr>
              <w:i w:val="0"/>
            </w:rPr>
            <w:fldChar w:fldCharType="end"/>
          </w:r>
        </w:p>
      </w:tc>
      <w:tc>
        <w:tcPr>
          <w:tcW w:w="3402" w:type="dxa"/>
          <w:tcBorders>
            <w:top w:val="single" w:sz="4" w:space="0" w:color="auto"/>
          </w:tcBorders>
        </w:tcPr>
        <w:p w:rsidR="0050476D" w:rsidP="00EF1C7E" w14:paraId="67B861A1" w14:textId="77777777">
          <w:pPr>
            <w:pStyle w:val="Footer"/>
            <w:tabs>
              <w:tab w:val="left" w:pos="1347"/>
            </w:tabs>
            <w:spacing w:before="120"/>
            <w:rPr>
              <w:i w:val="0"/>
            </w:rPr>
          </w:pPr>
          <w:r>
            <w:rPr>
              <w:i w:val="0"/>
            </w:rPr>
            <w:t xml:space="preserve">Versjon nr.: </w:t>
          </w:r>
          <w:r>
            <w:rPr>
              <w:i w:val="0"/>
            </w:rPr>
            <w:tab/>
          </w:r>
          <w:r>
            <w:rPr>
              <w:i w:val="0"/>
            </w:rPr>
            <w:fldChar w:fldCharType="begin" w:fldLock="1"/>
          </w:r>
          <w:r>
            <w:rPr>
              <w:i w:val="0"/>
              <w:color w:val="000080"/>
            </w:rPr>
            <w:instrText>DOCPROPERTY EK_Utgave</w:instrText>
          </w:r>
          <w:r>
            <w:rPr>
              <w:i w:val="0"/>
            </w:rPr>
            <w:fldChar w:fldCharType="separate"/>
          </w:r>
          <w:r>
            <w:rPr>
              <w:i w:val="0"/>
              <w:color w:val="000080"/>
            </w:rPr>
            <w:t>13.03</w:t>
          </w:r>
          <w:r>
            <w:rPr>
              <w:i w:val="0"/>
            </w:rPr>
            <w:fldChar w:fldCharType="end"/>
          </w:r>
        </w:p>
      </w:tc>
      <w:tc>
        <w:tcPr>
          <w:tcW w:w="3118" w:type="dxa"/>
          <w:tcBorders>
            <w:top w:val="single" w:sz="4" w:space="0" w:color="auto"/>
          </w:tcBorders>
        </w:tcPr>
        <w:p w:rsidR="0050476D" w:rsidP="00EF1C7E" w14:paraId="67B861A2" w14:textId="77777777">
          <w:pPr>
            <w:pStyle w:val="Footer"/>
            <w:tabs>
              <w:tab w:val="left" w:pos="948"/>
            </w:tabs>
            <w:spacing w:before="120"/>
            <w:rPr>
              <w:i w:val="0"/>
            </w:rPr>
          </w:pPr>
          <w:r>
            <w:rPr>
              <w:i w:val="0"/>
            </w:rPr>
            <w:t>Dok. nr.:</w:t>
          </w:r>
          <w:r>
            <w:rPr>
              <w:i w:val="0"/>
            </w:rPr>
            <w:tab/>
          </w:r>
          <w:r>
            <w:rPr>
              <w:i w:val="0"/>
            </w:rPr>
            <w:fldChar w:fldCharType="begin" w:fldLock="1"/>
          </w:r>
          <w:r>
            <w:rPr>
              <w:i w:val="0"/>
              <w:color w:val="000080"/>
            </w:rPr>
            <w:instrText>DOCPROPERTY EK_RefNr</w:instrText>
          </w:r>
          <w:r>
            <w:rPr>
              <w:i w:val="0"/>
            </w:rPr>
            <w:fldChar w:fldCharType="separate"/>
          </w:r>
          <w:r>
            <w:rPr>
              <w:i w:val="0"/>
              <w:color w:val="000080"/>
            </w:rPr>
            <w:t>KS2017.2.1.8-02</w:t>
          </w:r>
          <w:r>
            <w:rPr>
              <w:i w:val="0"/>
            </w:rPr>
            <w:fldChar w:fldCharType="end"/>
          </w:r>
        </w:p>
      </w:tc>
    </w:tr>
    <w:tr w14:paraId="67B861A7" w14:textId="77777777" w:rsidTr="00EF1C7E">
      <w:tblPrEx>
        <w:tblW w:w="0" w:type="auto"/>
        <w:tblLayout w:type="fixed"/>
        <w:tblCellMar>
          <w:left w:w="70" w:type="dxa"/>
          <w:right w:w="70" w:type="dxa"/>
        </w:tblCellMar>
        <w:tblLook w:val="0000"/>
      </w:tblPrEx>
      <w:tc>
        <w:tcPr>
          <w:tcW w:w="3189" w:type="dxa"/>
        </w:tcPr>
        <w:p w:rsidR="0050476D" w:rsidP="00EF1C7E" w14:paraId="67B861A4" w14:textId="77777777">
          <w:pPr>
            <w:pStyle w:val="Footer"/>
            <w:tabs>
              <w:tab w:val="left" w:pos="1134"/>
            </w:tabs>
            <w:rPr>
              <w:i w:val="0"/>
            </w:rPr>
          </w:pPr>
          <w:r>
            <w:rPr>
              <w:i w:val="0"/>
            </w:rPr>
            <w:t>Sign.:</w:t>
          </w:r>
          <w:r>
            <w:rPr>
              <w:i w:val="0"/>
            </w:rPr>
            <w:tab/>
          </w:r>
          <w:r>
            <w:rPr>
              <w:i w:val="0"/>
            </w:rPr>
            <w:fldChar w:fldCharType="begin" w:fldLock="1"/>
          </w:r>
          <w:r>
            <w:rPr>
              <w:i w:val="0"/>
              <w:color w:val="000080"/>
            </w:rPr>
            <w:instrText>DOCPROPERTY EK_SkrevetAv</w:instrText>
          </w:r>
          <w:r>
            <w:rPr>
              <w:i w:val="0"/>
            </w:rPr>
            <w:fldChar w:fldCharType="separate"/>
          </w:r>
          <w:r>
            <w:rPr>
              <w:i w:val="0"/>
              <w:color w:val="000080"/>
            </w:rPr>
            <w:t>Eirik Ørn</w:t>
          </w:r>
          <w:r>
            <w:rPr>
              <w:i w:val="0"/>
            </w:rPr>
            <w:fldChar w:fldCharType="end"/>
          </w:r>
        </w:p>
      </w:tc>
      <w:tc>
        <w:tcPr>
          <w:tcW w:w="3402" w:type="dxa"/>
        </w:tcPr>
        <w:p w:rsidR="0050476D" w:rsidP="00EF1C7E" w14:paraId="67B861A5" w14:textId="77777777">
          <w:pPr>
            <w:pStyle w:val="Footer"/>
            <w:tabs>
              <w:tab w:val="left" w:pos="1347"/>
            </w:tabs>
            <w:rPr>
              <w:i w:val="0"/>
            </w:rPr>
          </w:pPr>
          <w:r>
            <w:rPr>
              <w:i w:val="0"/>
            </w:rPr>
            <w:t>Godkjent:</w:t>
          </w:r>
          <w:r>
            <w:rPr>
              <w:i w:val="0"/>
            </w:rPr>
            <w:tab/>
          </w:r>
          <w:r>
            <w:rPr>
              <w:i w:val="0"/>
            </w:rPr>
            <w:fldChar w:fldCharType="begin" w:fldLock="1"/>
          </w:r>
          <w:r>
            <w:rPr>
              <w:i w:val="0"/>
              <w:color w:val="000080"/>
            </w:rPr>
            <w:instrText>DOCPROPERTY EK_Signatur</w:instrText>
          </w:r>
          <w:r>
            <w:rPr>
              <w:i w:val="0"/>
            </w:rPr>
            <w:fldChar w:fldCharType="separate"/>
          </w:r>
          <w:r>
            <w:rPr>
              <w:i w:val="0"/>
              <w:color w:val="000080"/>
            </w:rPr>
            <w:t>Jan Kåre Greve</w:t>
          </w:r>
          <w:r>
            <w:rPr>
              <w:i w:val="0"/>
            </w:rPr>
            <w:fldChar w:fldCharType="end"/>
          </w:r>
        </w:p>
      </w:tc>
      <w:tc>
        <w:tcPr>
          <w:tcW w:w="3118" w:type="dxa"/>
        </w:tcPr>
        <w:p w:rsidR="0050476D" w:rsidP="00EF1C7E" w14:paraId="67B861A6" w14:textId="77777777">
          <w:pPr>
            <w:pStyle w:val="Footer"/>
            <w:tabs>
              <w:tab w:val="left" w:pos="948"/>
            </w:tabs>
            <w:rPr>
              <w:i w:val="0"/>
            </w:rPr>
          </w:pPr>
          <w:r>
            <w:rPr>
              <w:i w:val="0"/>
            </w:rPr>
            <w:t xml:space="preserve">Side: </w:t>
          </w:r>
          <w:r>
            <w:rPr>
              <w:i w:val="0"/>
            </w:rPr>
            <w:tab/>
          </w:r>
          <w:r>
            <w:rPr>
              <w:i w:val="0"/>
            </w:rPr>
            <w:fldChar w:fldCharType="begin"/>
          </w:r>
          <w:r>
            <w:rPr>
              <w:i w:val="0"/>
            </w:rPr>
            <w:instrText xml:space="preserve"> PAGE  \* MERGEFORMAT </w:instrText>
          </w:r>
          <w:r>
            <w:rPr>
              <w:i w:val="0"/>
            </w:rPr>
            <w:fldChar w:fldCharType="separate"/>
          </w:r>
          <w:r w:rsidR="004736E6">
            <w:rPr>
              <w:rFonts w:ascii="Verdana" w:hAnsi="Verdana"/>
              <w:i w:val="0"/>
              <w:noProof/>
              <w:lang w:val="nb-NO" w:eastAsia="nb-NO" w:bidi="ar-SA"/>
            </w:rPr>
            <w:t>4</w:t>
          </w:r>
          <w:r>
            <w:rPr>
              <w:i w:val="0"/>
            </w:rPr>
            <w:fldChar w:fldCharType="end"/>
          </w:r>
          <w:r>
            <w:rPr>
              <w:i w:val="0"/>
            </w:rPr>
            <w:t xml:space="preserve"> av </w:t>
          </w:r>
          <w:r>
            <w:rPr>
              <w:i w:val="0"/>
            </w:rPr>
            <w:fldChar w:fldCharType="begin"/>
          </w:r>
          <w:r>
            <w:rPr>
              <w:i w:val="0"/>
            </w:rPr>
            <w:instrText xml:space="preserve"> NUMPAGES  \* MERGEFORMAT </w:instrText>
          </w:r>
          <w:r>
            <w:rPr>
              <w:i w:val="0"/>
            </w:rPr>
            <w:fldChar w:fldCharType="separate"/>
          </w:r>
          <w:r w:rsidR="004736E6">
            <w:rPr>
              <w:rFonts w:ascii="Verdana" w:hAnsi="Verdana"/>
              <w:i w:val="0"/>
              <w:noProof/>
              <w:lang w:val="nb-NO" w:eastAsia="nb-NO" w:bidi="ar-SA"/>
            </w:rPr>
            <w:t>4</w:t>
          </w:r>
          <w:r>
            <w:rPr>
              <w:i w:val="0"/>
            </w:rPr>
            <w:fldChar w:fldCharType="end"/>
          </w:r>
        </w:p>
      </w:tc>
    </w:tr>
  </w:tbl>
  <w:p w:rsidR="0050476D" w:rsidP="000E3BA8" w14:paraId="67B861A8" w14:textId="77777777">
    <w:pPr>
      <w:pStyle w:val="Footer"/>
      <w:rPr>
        <w:i w:val="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6E6" w14:paraId="67B861A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6E6" w14:paraId="67B8619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14:paraId="67B8619D" w14:textId="77777777"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0E7417" w:rsidRPr="0051404E" w:rsidP="008348DF" w14:paraId="67B86199" w14:textId="77777777">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0E7417" w:rsidRPr="00CC5637" w:rsidP="00CF0DEE" w14:paraId="67B8619A" w14:textId="77777777">
          <w:pPr>
            <w:pStyle w:val="Header"/>
            <w:spacing w:before="240" w:after="60"/>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0E7417" w:rsidRPr="0051404E" w:rsidP="008348DF" w14:paraId="67B8619B" w14:textId="77777777">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2 MANAGEMENT</w:t>
          </w:r>
          <w:r w:rsidRPr="0051404E">
            <w:rPr>
              <w:b/>
            </w:rPr>
            <w:fldChar w:fldCharType="end"/>
          </w:r>
        </w:p>
      </w:tc>
      <w:tc>
        <w:tcPr>
          <w:tcW w:w="851" w:type="dxa"/>
        </w:tcPr>
        <w:p w:rsidR="000E7417" w:rsidP="008348DF" w14:paraId="67B8619C" w14:textId="77777777">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50476D" w:rsidP="000E7417" w14:paraId="67B8619E" w14:textId="77777777">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476D" w14:paraId="67B861A9" w14:textId="77777777">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A6520FE8"/>
    <w:lvl w:ilvl="0">
      <w:start w:val="1"/>
      <w:numFmt w:val="bullet"/>
      <w:pStyle w:val="Punktmerketliste1"/>
      <w:lvlText w:val=""/>
      <w:lvlJc w:val="left"/>
      <w:pPr>
        <w:tabs>
          <w:tab w:val="num" w:pos="360"/>
        </w:tabs>
        <w:ind w:left="360" w:hanging="360"/>
      </w:pPr>
      <w:rPr>
        <w:rFonts w:ascii="Symbol" w:hAnsi="Symbol" w:hint="default"/>
      </w:rPr>
    </w:lvl>
  </w:abstractNum>
  <w:abstractNum w:abstractNumId="1">
    <w:nsid w:val="FFFFFFFE"/>
    <w:multiLevelType w:val="singleLevel"/>
    <w:tmpl w:val="086EB450"/>
    <w:lvl w:ilvl="0">
      <w:start w:val="0"/>
      <w:numFmt w:val="decimal"/>
      <w:lvlText w:val="*"/>
      <w:lvlJc w:val="left"/>
    </w:lvl>
  </w:abstractNum>
  <w:abstractNum w:abstractNumId="2">
    <w:nsid w:val="001A2138"/>
    <w:multiLevelType w:val="hybridMultilevel"/>
    <w:tmpl w:val="0D30534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125187"/>
    <w:multiLevelType w:val="multilevel"/>
    <w:tmpl w:val="5A667716"/>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nsid w:val="05E603D4"/>
    <w:multiLevelType w:val="multilevel"/>
    <w:tmpl w:val="A6E40D7E"/>
    <w:lvl w:ilvl="0">
      <w:start w:val="1"/>
      <w:numFmt w:val="decimal"/>
      <w:pStyle w:val="Heading1"/>
      <w:lvlText w:val="%1."/>
      <w:lvlJc w:val="left"/>
      <w:pPr>
        <w:tabs>
          <w:tab w:val="num" w:pos="502"/>
        </w:tabs>
        <w:ind w:left="502"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27C867CA"/>
    <w:multiLevelType w:val="multilevel"/>
    <w:tmpl w:val="1E1ECBE6"/>
    <w:lvl w:ilvl="0">
      <w:start w:val="1"/>
      <w:numFmt w:val="decimal"/>
      <w:lvlText w:val="%1."/>
      <w:lvlJc w:val="left"/>
      <w:pPr>
        <w:tabs>
          <w:tab w:val="num" w:pos="337"/>
        </w:tabs>
        <w:ind w:left="337" w:hanging="360"/>
      </w:pPr>
      <w:rPr>
        <w:rFonts w:hint="default"/>
      </w:rPr>
    </w:lvl>
    <w:lvl w:ilvl="1">
      <w:start w:val="1"/>
      <w:numFmt w:val="decimal"/>
      <w:lvlText w:val="%2."/>
      <w:lvlJc w:val="left"/>
      <w:pPr>
        <w:tabs>
          <w:tab w:val="num" w:pos="317"/>
        </w:tabs>
        <w:ind w:left="317" w:hanging="360"/>
      </w:pPr>
      <w:rPr>
        <w:rFonts w:hint="default"/>
      </w:rPr>
    </w:lvl>
    <w:lvl w:ilvl="2">
      <w:start w:val="1"/>
      <w:numFmt w:val="decimal"/>
      <w:lvlText w:val="%1.%2.%3"/>
      <w:lvlJc w:val="left"/>
      <w:pPr>
        <w:tabs>
          <w:tab w:val="num" w:pos="697"/>
        </w:tabs>
        <w:ind w:left="697" w:hanging="720"/>
      </w:pPr>
      <w:rPr>
        <w:rFonts w:hint="default"/>
      </w:rPr>
    </w:lvl>
    <w:lvl w:ilvl="3">
      <w:start w:val="1"/>
      <w:numFmt w:val="decimal"/>
      <w:lvlText w:val="%1.%2.%3.%4"/>
      <w:lvlJc w:val="left"/>
      <w:pPr>
        <w:tabs>
          <w:tab w:val="num" w:pos="841"/>
        </w:tabs>
        <w:ind w:left="841" w:hanging="864"/>
      </w:pPr>
      <w:rPr>
        <w:rFonts w:hint="default"/>
      </w:rPr>
    </w:lvl>
    <w:lvl w:ilvl="4">
      <w:start w:val="1"/>
      <w:numFmt w:val="decimal"/>
      <w:lvlText w:val="%1.%2.%3.%4.%5"/>
      <w:lvlJc w:val="left"/>
      <w:pPr>
        <w:tabs>
          <w:tab w:val="num" w:pos="985"/>
        </w:tabs>
        <w:ind w:left="985" w:hanging="1008"/>
      </w:pPr>
      <w:rPr>
        <w:rFonts w:hint="default"/>
      </w:rPr>
    </w:lvl>
    <w:lvl w:ilvl="5">
      <w:start w:val="1"/>
      <w:numFmt w:val="decimal"/>
      <w:lvlText w:val="%1.%2.%3.%4.%5.%6"/>
      <w:lvlJc w:val="left"/>
      <w:pPr>
        <w:tabs>
          <w:tab w:val="num" w:pos="1129"/>
        </w:tabs>
        <w:ind w:left="1129" w:hanging="1152"/>
      </w:pPr>
      <w:rPr>
        <w:rFonts w:hint="default"/>
      </w:rPr>
    </w:lvl>
    <w:lvl w:ilvl="6">
      <w:start w:val="1"/>
      <w:numFmt w:val="decimal"/>
      <w:lvlText w:val="%1.%2.%3.%4.%5.%6.%7"/>
      <w:lvlJc w:val="left"/>
      <w:pPr>
        <w:tabs>
          <w:tab w:val="num" w:pos="1273"/>
        </w:tabs>
        <w:ind w:left="1273" w:hanging="1296"/>
      </w:pPr>
      <w:rPr>
        <w:rFonts w:hint="default"/>
      </w:rPr>
    </w:lvl>
    <w:lvl w:ilvl="7">
      <w:start w:val="1"/>
      <w:numFmt w:val="decimal"/>
      <w:lvlText w:val="%1.%2.%3.%4.%5.%6.%7.%8"/>
      <w:lvlJc w:val="left"/>
      <w:pPr>
        <w:tabs>
          <w:tab w:val="num" w:pos="1417"/>
        </w:tabs>
        <w:ind w:left="1417" w:hanging="1440"/>
      </w:pPr>
      <w:rPr>
        <w:rFonts w:hint="default"/>
      </w:rPr>
    </w:lvl>
    <w:lvl w:ilvl="8">
      <w:start w:val="1"/>
      <w:numFmt w:val="decimal"/>
      <w:lvlText w:val="%1.%2.%3.%4.%5.%6.%7.%8.%9"/>
      <w:lvlJc w:val="left"/>
      <w:pPr>
        <w:tabs>
          <w:tab w:val="num" w:pos="1561"/>
        </w:tabs>
        <w:ind w:left="1561" w:hanging="1584"/>
      </w:pPr>
      <w:rPr>
        <w:rFonts w:hint="default"/>
      </w:rPr>
    </w:lvl>
  </w:abstractNum>
  <w:abstractNum w:abstractNumId="6">
    <w:nsid w:val="2E856B90"/>
    <w:multiLevelType w:val="multilevel"/>
    <w:tmpl w:val="079059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39687A92"/>
    <w:multiLevelType w:val="hybridMultilevel"/>
    <w:tmpl w:val="EB62B97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44BF22D6"/>
    <w:multiLevelType w:val="hybridMultilevel"/>
    <w:tmpl w:val="DA22D0AA"/>
    <w:lvl w:ilvl="0">
      <w:start w:val="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C2455CE"/>
    <w:multiLevelType w:val="hybridMultilevel"/>
    <w:tmpl w:val="240C2E5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F480B33"/>
    <w:multiLevelType w:val="multilevel"/>
    <w:tmpl w:val="139ED88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6F334419"/>
    <w:multiLevelType w:val="singleLevel"/>
    <w:tmpl w:val="901280C2"/>
    <w:lvl w:ilvl="0">
      <w:start w:val="1"/>
      <w:numFmt w:val="decimal"/>
      <w:lvlText w:val="%1."/>
      <w:legacy w:legacy="1" w:legacySpace="0" w:legacyIndent="283"/>
      <w:lvlJc w:val="left"/>
      <w:pPr>
        <w:ind w:left="283" w:hanging="283"/>
      </w:pPr>
    </w:lvl>
  </w:abstractNum>
  <w:abstractNum w:abstractNumId="12">
    <w:nsid w:val="776C4255"/>
    <w:multiLevelType w:val="multilevel"/>
    <w:tmpl w:val="D3224780"/>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676E36"/>
    <w:multiLevelType w:val="hybridMultilevel"/>
    <w:tmpl w:val="DFAC878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10229811">
    <w:abstractNumId w:val="9"/>
  </w:num>
  <w:num w:numId="2" w16cid:durableId="1236822069">
    <w:abstractNumId w:val="5"/>
  </w:num>
  <w:num w:numId="3" w16cid:durableId="1176336720">
    <w:abstractNumId w:val="6"/>
  </w:num>
  <w:num w:numId="4" w16cid:durableId="85661595">
    <w:abstractNumId w:val="4"/>
  </w:num>
  <w:num w:numId="5" w16cid:durableId="1676229828">
    <w:abstractNumId w:val="3"/>
  </w:num>
  <w:num w:numId="6" w16cid:durableId="2034720324">
    <w:abstractNumId w:val="10"/>
  </w:num>
  <w:num w:numId="7" w16cid:durableId="247689428">
    <w:abstractNumId w:val="10"/>
    <w:lvlOverride w:ilvl="0">
      <w:startOverride w:val="6"/>
    </w:lvlOverride>
  </w:num>
  <w:num w:numId="8" w16cid:durableId="1136989602">
    <w:abstractNumId w:val="2"/>
  </w:num>
  <w:num w:numId="9" w16cid:durableId="1179123840">
    <w:abstractNumId w:val="7"/>
  </w:num>
  <w:num w:numId="10" w16cid:durableId="111174316">
    <w:abstractNumId w:val="11"/>
  </w:num>
  <w:num w:numId="11" w16cid:durableId="120654590">
    <w:abstractNumId w:val="1"/>
    <w:lvlOverride w:ilvl="0">
      <w:lvl w:ilvl="0">
        <w:start w:val="1"/>
        <w:numFmt w:val="bullet"/>
        <w:lvlText w:val=""/>
        <w:legacy w:legacy="1" w:legacySpace="0" w:legacyIndent="283"/>
        <w:lvlJc w:val="left"/>
        <w:pPr>
          <w:ind w:left="283" w:hanging="283"/>
        </w:pPr>
        <w:rPr>
          <w:rFonts w:ascii="Wingdings" w:hAnsi="Wingdings" w:hint="default"/>
          <w:b w:val="0"/>
          <w:i w:val="0"/>
          <w:sz w:val="22"/>
          <w:u w:val="none"/>
        </w:rPr>
      </w:lvl>
    </w:lvlOverride>
  </w:num>
  <w:num w:numId="12" w16cid:durableId="297612982">
    <w:abstractNumId w:val="0"/>
  </w:num>
  <w:num w:numId="13" w16cid:durableId="2049908031">
    <w:abstractNumId w:val="13"/>
  </w:num>
  <w:num w:numId="14" w16cid:durableId="1395589420">
    <w:abstractNumId w:val="12"/>
  </w:num>
  <w:num w:numId="15" w16cid:durableId="7954934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cryptProviderType="rsaFull" w:cryptAlgorithmClass="hash" w:cryptAlgorithmType="typeAny" w:cryptAlgorithmSid="4" w:cryptSpinCount="50000" w:hash="7HyB3y8OxoZk4WGdw6P6b4sRy4Q=&#10;" w:salt="hIqOl99kIr/+N0hyovEq7Q==&#10;"/>
  <w:zoom w:percent="100"/>
  <w:printFractionalCharacterWidth/>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B1"/>
    <w:rsid w:val="00033592"/>
    <w:rsid w:val="0004108F"/>
    <w:rsid w:val="00046FEF"/>
    <w:rsid w:val="0009050E"/>
    <w:rsid w:val="000A3636"/>
    <w:rsid w:val="000A545C"/>
    <w:rsid w:val="000B26EF"/>
    <w:rsid w:val="000E0B77"/>
    <w:rsid w:val="000E3BA8"/>
    <w:rsid w:val="000E7417"/>
    <w:rsid w:val="001737C8"/>
    <w:rsid w:val="0017762D"/>
    <w:rsid w:val="001A0C21"/>
    <w:rsid w:val="002475B1"/>
    <w:rsid w:val="002B1B00"/>
    <w:rsid w:val="002D6B3D"/>
    <w:rsid w:val="003275C6"/>
    <w:rsid w:val="003B2429"/>
    <w:rsid w:val="003C29E0"/>
    <w:rsid w:val="003C3F82"/>
    <w:rsid w:val="003F2501"/>
    <w:rsid w:val="00450EC6"/>
    <w:rsid w:val="004736E6"/>
    <w:rsid w:val="004A14EB"/>
    <w:rsid w:val="004A49A5"/>
    <w:rsid w:val="0050476D"/>
    <w:rsid w:val="0051404E"/>
    <w:rsid w:val="005564FE"/>
    <w:rsid w:val="00566728"/>
    <w:rsid w:val="005B15C7"/>
    <w:rsid w:val="005C4F28"/>
    <w:rsid w:val="005D7BF0"/>
    <w:rsid w:val="00606E89"/>
    <w:rsid w:val="00664313"/>
    <w:rsid w:val="0066674F"/>
    <w:rsid w:val="006A40C5"/>
    <w:rsid w:val="006E3F7F"/>
    <w:rsid w:val="007271FD"/>
    <w:rsid w:val="00772078"/>
    <w:rsid w:val="007B0C52"/>
    <w:rsid w:val="007B495C"/>
    <w:rsid w:val="00804545"/>
    <w:rsid w:val="00824723"/>
    <w:rsid w:val="00833386"/>
    <w:rsid w:val="008348DF"/>
    <w:rsid w:val="00835875"/>
    <w:rsid w:val="008A427A"/>
    <w:rsid w:val="008B5D24"/>
    <w:rsid w:val="009168D5"/>
    <w:rsid w:val="009371B7"/>
    <w:rsid w:val="00940E7C"/>
    <w:rsid w:val="009C40B1"/>
    <w:rsid w:val="009C66D7"/>
    <w:rsid w:val="009D650A"/>
    <w:rsid w:val="00A47731"/>
    <w:rsid w:val="00A97D2D"/>
    <w:rsid w:val="00B1691A"/>
    <w:rsid w:val="00B224C2"/>
    <w:rsid w:val="00B41A88"/>
    <w:rsid w:val="00B91644"/>
    <w:rsid w:val="00BA1C10"/>
    <w:rsid w:val="00BA504D"/>
    <w:rsid w:val="00BE441C"/>
    <w:rsid w:val="00C42215"/>
    <w:rsid w:val="00C52AF3"/>
    <w:rsid w:val="00C94977"/>
    <w:rsid w:val="00CC5637"/>
    <w:rsid w:val="00CF0DEE"/>
    <w:rsid w:val="00D071B5"/>
    <w:rsid w:val="00D3183B"/>
    <w:rsid w:val="00D338C5"/>
    <w:rsid w:val="00D4128C"/>
    <w:rsid w:val="00D74838"/>
    <w:rsid w:val="00D8379F"/>
    <w:rsid w:val="00D858C9"/>
    <w:rsid w:val="00D875B0"/>
    <w:rsid w:val="00D8782A"/>
    <w:rsid w:val="00DD71C4"/>
    <w:rsid w:val="00DF3022"/>
    <w:rsid w:val="00E27F29"/>
    <w:rsid w:val="00EF1C7E"/>
    <w:rsid w:val="00EF402C"/>
    <w:rsid w:val="00EF6351"/>
    <w:rsid w:val="00F10C3C"/>
    <w:rsid w:val="00F15B8B"/>
    <w:rsid w:val="00F266DC"/>
    <w:rsid w:val="00F441D0"/>
    <w:rsid w:val="00FE4018"/>
  </w:rsids>
  <w:docVars>
    <w:docVar w:name="Avdeling" w:val="lab_avdeling"/>
    <w:docVar w:name="Avsnitt" w:val="lab_avsnitt"/>
    <w:docVar w:name="Bedriftsnavn" w:val="Bergen maritime videregående skole"/>
    <w:docVar w:name="beskyttet" w:val="nei"/>
    <w:docVar w:name="docver" w:val="2.20"/>
    <w:docVar w:name="dokrefnr" w:val="01.02.01.03.10|KS-OD.A.c.10|"/>
    <w:docVar w:name="DokTittel" w:val="Prosedyre for internrevisjon"/>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 5_x0009_1.4._x0009_BMVS IK-håndbok (lokal)_x0009_00129_x0009__x0001_2.8._x0009_Hfk HMT-håndbok_x0009_00130_x0009__x0001_DNV-RCMA. Del 2.E _x0009_Intern kontroll [side 5]_x0009_00086_x0009_i:\felles\kvalitet\klasse~1\matris~1.doc_x0001_DNV-RCMA. Del 2.E 200 _x0009_Kontrollplan [side 5]_x0009_00111_x0009_i:\felles\kvalitet\klasse~1\matris~1.doc_x0001_DNV-RCMA. Del 2.E 300 _x0009_Kontrollresultater og oppfølging [side 5]_x0009_00112_x0009_i:\felles\kvalitet\klasse~1\matris~1.doc_x0001_"/>
    <w:docVar w:name="ek_ansvarlig" w:val="Eirik Ørn"/>
    <w:docVar w:name="ek_bedriftsnavn" w:val="Laksevåg og Bergen Maritime Vgs"/>
    <w:docVar w:name="ek_dbfields" w:val="EK_Avdeling¤2#4¤2# ¤3#EK_Avsnitt¤2#4¤2# ¤3#EK_Bedriftsnavn¤2#1¤2#Laksevåg og Bergen Maritime Vgs¤3#EK_GjelderFra¤2#0¤2#18.06.2018¤3#EK_Opprettet¤2#0¤2#24.01.2003¤3#EK_Utgitt¤2#0¤2#17.02.2003¤3#EK_IBrukDato¤2#0¤2#05.04.2019¤3#EK_DokumentID¤2#0¤2#D00246¤3#EK_DokTittel¤2#0¤2#REVISJON - Prosedyre for interne revisjoner¤3#EK_DokType¤2#0¤2#Prosedyre¤3#EK_EksRef¤2#2¤2# 0_x0009_¤3#EK_Erstatter¤2#0¤2#13.01¤3#EK_ErstatterD¤2#0¤2#18.06.2018¤3#EK_Signatur¤2#0¤2#Jan Kåre Greve¤3#EK_Verifisert¤2#0¤2# ¤3#EK_Hørt¤2#0¤2# ¤3#EK_AuditReview¤2#2¤2# ¤3#EK_AuditApprove¤2#2¤2# ¤3#EK_Gradering¤2#0¤2#Åpen¤3#EK_Gradnr¤2#4¤2#0¤3#EK_Kapittel¤2#4¤2# ¤3#EK_Referanse¤2#2¤2# 0_x0009_¤3#EK_RefNr¤2#0¤2#-KS-2.5.1-01¤3#EK_Revisjon¤2#0¤2#13.02¤3#EK_Ansvarlig¤2#0¤2#Eirik Ørn¤3#EK_SkrevetAv¤2#0¤2#Eirik Ørn¤3#EK_UText1¤2#0¤2# ¤3#EK_UText2¤2#0¤2# ¤3#EK_UText3¤2#0¤2# ¤3#EK_UText4¤2#0¤2# ¤3#EK_Status¤2#0¤2#I bruk¤3#EK_Stikkord¤2#0¤2#MA 2.5.1&#13;_x000a_RMA&amp;RMO 2. E. Intern kontroll. 9001s 8.2.2 Intern revisjon¤3#EK_SuperStikkord¤2#0¤2#¤3#EK_Rapport¤2#3¤2#¤3#EK_EKPrintMerke¤2#0¤2#Uoffisiell utskrift er kun gyldig på utskriftsdato¤3#EK_Watermark¤2#0¤2#¤3#EK_Utgave¤2#0¤2#13.02¤3#EK_Merknad¤2#7¤2#¤3#EK_VerLogg¤2#2¤2# ¤3#EK_RF1¤2#4¤2# ¤3#EK_RF2¤2#4¤2# ¤3#EK_RF3¤2#4¤2# ¤3#EK_RF4¤2#4¤2# ¤3#EK_RF5¤2#4¤2# ¤3#EK_RF6¤2#4¤2# ¤3#EK_RF7¤2#4¤2# ¤3#EK_RF8¤2#4¤2# ¤3#EK_RF9¤2#4¤2# ¤3#EK_Mappe1¤2#4¤2# ¤3#EK_Mappe2¤2#4¤2# ¤3#EK_Mappe3¤2#4¤2# ¤3#EK_Mappe4¤2#4¤2# ¤3#EK_Mappe5¤2#4¤2# ¤3#EK_Mappe6¤2#4¤2# ¤3#EK_Mappe7¤2#4¤2# ¤3#EK_Mappe8¤2#4¤2# ¤3#EK_Mappe9¤2#4¤2# ¤3#EK_DL¤2#0¤2#1¤3#EK_GjelderTil¤2#0¤2#18.06.2019¤3#EK_Vedlegg¤2#2¤2# 0_x0009_¤3#EK_AvdelingOver¤2#4¤2# ¤3#EK_HRefNr¤2#0¤2# ¤3#EK_HbNavn¤2#0¤2# ¤3#EK_DokRefnr¤2#4¤2#0001020501¤3#EK_Dokendrdato¤2#4¤2#18.06.2020 10:12:01¤3#EK_HbType¤2#4¤2# ¤3#EK_Offisiell¤2#4¤2# ¤3#EK_VedleggRef¤2#4¤2#-KS-2.5.1-01¤3#EK_Strukt00¤2#5¤2#-¤5#KS¤5#KVALITETSSYSTEM¤5#1¤5#0¤4#-¤5#2¤5#GENERELT¤5#0¤5#0¤4#.¤5#5¤5#Interne revisjoner¤5#0¤5#0¤4#.¤5#1¤5#Generelt¤5#0¤5#0¤4#\¤3#EK_Strukt01¤2#5¤2#¤3#EK_Pub¤2#6¤2#;18;10;15;¤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KS¤5#KVALITETSSYSTEM¤5#1¤5#0¤4#-¤5#2¤5#GENERELT¤5#0¤5#0¤4#.¤5#5¤5#Interne revisjoner¤5#0¤5#0¤4#.¤5#1¤5#Generelt¤5#0¤5#0¤4#\¤3#"/>
    <w:docVar w:name="ek_doktittel" w:val="REVISJON - Prosedyre for interne revisjoner"/>
    <w:docVar w:name="ek_erstatter" w:val="13.01"/>
    <w:docVar w:name="ek_erstatterd" w:val="18.06.2018"/>
    <w:docVar w:name="ek_format" w:val="-10"/>
    <w:docVar w:name="ek_gjelderfra" w:val="18.06.2018"/>
    <w:docVar w:name="ek_gjeldertil" w:val="18.06.2019"/>
    <w:docVar w:name="ek_hbnavn" w:val=" "/>
    <w:docVar w:name="ek_hrefnr" w:val=" "/>
    <w:docVar w:name="ek_hørt" w:val=" "/>
    <w:docVar w:name="ek_ibrukdato" w:val="05.04.2019"/>
    <w:docVar w:name="ek_merknad" w:val="[]"/>
    <w:docVar w:name="ek_refnr" w:val="-KS-2.5.1-01"/>
    <w:docVar w:name="ek_revisjon" w:val="13.02"/>
    <w:docVar w:name="ek_signatur" w:val="Jan Kåre Greve"/>
    <w:docVar w:name="ek_skrevetav" w:val="Eirik Ørn"/>
    <w:docVar w:name="ek_status" w:val="I bruk"/>
    <w:docVar w:name="EK_TYPE" w:val="DOK"/>
    <w:docVar w:name="ek_utext1" w:val=" "/>
    <w:docVar w:name="ek_utext2" w:val=" "/>
    <w:docVar w:name="ek_utext3" w:val=" "/>
    <w:docVar w:name="ek_utext4" w:val=" "/>
    <w:docVar w:name="ek_utgave" w:val="13.02"/>
    <w:docVar w:name="ek_verifisert" w:val=" "/>
    <w:docVar w:name="Erstatter" w:val="lab_erstatter"/>
    <w:docVar w:name="GjelderFra" w:val="28.03.03"/>
    <w:docVar w:name="ideksref" w:val=";00129;00130;00086;00111;00112;"/>
    <w:docVar w:name="idreferanse" w:val=";00271;00274;00269;00009;"/>
    <w:docVar w:name="KHB" w:val="UB"/>
    <w:docVar w:name="Referanse" w:val=" 4_x0009_KS-OD.A.d.1_x0009_Kontrollplan for gjennomføring av internrevisjoner ved BMVS_x0009_dok00271_x0001_KS-OD.A.d.2_x0009_Program for internrevisjon av administrasjonen_x0009_dok00274_x0001_KS-OD.A.d.3_x0009_Program for internrevisjon av klasse/ kurs_x0009_dok00269_x0001_KS-OD.A.f.4_x0009_Møteinnkalling til internrevisjon_x0009_dok00009_x0001_"/>
    <w:docVar w:name="RefNr" w:val="KS-OD.A.c.10"/>
    <w:docVar w:name="Signatur" w:val="Bjørn Kr. Jæger"/>
    <w:docVar w:name="skitten" w:val="0"/>
    <w:docVar w:name="SkrevetAv" w:val="Bjørn Garnes"/>
    <w:docVar w:name="tidek_eksref" w:val=";00110;"/>
    <w:docVar w:name="Tittel" w:val="Dette er en Test tittel."/>
    <w:docVar w:name="Utgave" w:val="3.03"/>
    <w:docVar w:name="Vedlegg" w:val=" 0_x0009_"/>
    <w:docVar w:name="XD00009" w:val="[KS-OD.A.f.4]"/>
    <w:docVar w:name="XD00089" w:val="[]"/>
    <w:docVar w:name="XD00105" w:val="[]"/>
    <w:docVar w:name="XD00264" w:val="[]"/>
    <w:docVar w:name="XD00269" w:val="[KS-OD.A.d.3]"/>
    <w:docVar w:name="XD00271" w:val="[KS-OD.A.d.1]"/>
    <w:docVar w:name="XD00274" w:val="[KS-OD.A.d.2]"/>
    <w:docVar w:name="XDL00009" w:val="[KS-OD.A.f.4 - Møteinnkalling til internrevisjon]"/>
    <w:docVar w:name="XDL00089" w:val="[]"/>
    <w:docVar w:name="XDL00105" w:val="[]"/>
    <w:docVar w:name="XDL00264" w:val="[]"/>
    <w:docVar w:name="XDL00269" w:val="[KS-OD.A.d.3 - Program for internrevisjon av klasse/ kurs]"/>
    <w:docVar w:name="XDL00271" w:val="[KS-OD.A.d.1 - Kontrollplan for gjennomføring av internrevisjoner ved BMVS]"/>
    <w:docVar w:name="XDL00274" w:val="[KS-OD.A.d.2 - Program for internrevisjon av administrasjonen]"/>
    <w:docVar w:name="XR00005" w:val="[]"/>
    <w:docVar w:name="XR00018" w:val="[]"/>
    <w:docVar w:name="XR00026" w:val="[]"/>
    <w:docVar w:name="XR00067" w:val="[]"/>
    <w:docVar w:name="XR00086" w:val="[DNV-RCMA. Del 2.E ]"/>
    <w:docVar w:name="XR00111" w:val="[DNV-RCMA. Del 2.E 200 ]"/>
    <w:docVar w:name="XR00112" w:val="[DNV-RCMA. Del 2.E 300 ]"/>
    <w:docVar w:name="XR00129" w:val="[1.4.]"/>
    <w:docVar w:name="XR00130" w:val="[2.8.]"/>
    <w:docVar w:name="XRL00005" w:val="[]"/>
    <w:docVar w:name="XRL00018" w:val="[]"/>
    <w:docVar w:name="XRL00026" w:val="[]"/>
    <w:docVar w:name="XRL00067" w:val="[]"/>
    <w:docVar w:name="XRL00086" w:val="[DNV-RCMA. Del 2.E  Intern kontroll [side 5]]"/>
    <w:docVar w:name="XRL00111" w:val="[DNV-RCMA. Del 2.E 200  Kontrollplan [side 5]]"/>
    <w:docVar w:name="XRL00112" w:val="[DNV-RCMA. Del 2.E 300  Kontrollresultater og oppfølging [side 5]]"/>
    <w:docVar w:name="XRL00129" w:val="[1.4. BMVS IK-håndbok (lokal)]"/>
    <w:docVar w:name="XRL00130" w:val="[2.8. Hfk HMT-håndbok]"/>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67B8611E"/>
  <w15:docId w15:val="{318A3DCA-770D-4923-AA5E-718BF1CC6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erdana" w:hAnsi="Verdana"/>
    </w:rPr>
  </w:style>
  <w:style w:type="paragraph" w:styleId="Heading1">
    <w:name w:val="heading 1"/>
    <w:basedOn w:val="Normal"/>
    <w:next w:val="Normal"/>
    <w:link w:val="Overskrift1Tegn"/>
    <w:qFormat/>
    <w:pPr>
      <w:numPr>
        <w:numId w:val="4"/>
      </w:numPr>
      <w:spacing w:before="60"/>
      <w:ind w:left="357" w:hanging="357"/>
      <w:outlineLvl w:val="0"/>
    </w:pPr>
    <w:rPr>
      <w:b/>
    </w:rPr>
  </w:style>
  <w:style w:type="paragraph" w:styleId="Heading2">
    <w:name w:val="heading 2"/>
    <w:basedOn w:val="Normal"/>
    <w:next w:val="Normal"/>
    <w:qFormat/>
    <w:pPr>
      <w:spacing w:before="120" w:after="60"/>
      <w:outlineLvl w:val="1"/>
    </w:pPr>
    <w:rPr>
      <w:rFonts w:ascii="Arial" w:hAnsi="Arial"/>
      <w:b/>
    </w:rPr>
  </w:style>
  <w:style w:type="paragraph" w:styleId="Heading3">
    <w:name w:val="heading 3"/>
    <w:basedOn w:val="Normal"/>
    <w:next w:val="Normal"/>
    <w:qFormat/>
    <w:pPr>
      <w:outlineLvl w:val="2"/>
    </w:pPr>
    <w:rPr>
      <w:b/>
    </w:rPr>
  </w:style>
  <w:style w:type="paragraph" w:styleId="Heading4">
    <w:name w:val="heading 4"/>
    <w:basedOn w:val="Heading3"/>
    <w:next w:val="Normal"/>
    <w:qFormat/>
    <w:pPr>
      <w:outlineLvl w:val="3"/>
    </w:pPr>
    <w:rPr>
      <w:b w:val="0"/>
      <w:u w:val="single"/>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outlineLvl w:val="5"/>
    </w:pPr>
  </w:style>
  <w:style w:type="paragraph" w:styleId="Heading7">
    <w:name w:val="heading 7"/>
    <w:basedOn w:val="Normal"/>
    <w:next w:val="Normal"/>
    <w:qFormat/>
    <w:pPr>
      <w:keepNext/>
      <w:outlineLvl w:val="6"/>
    </w:pPr>
    <w:rPr>
      <w:b/>
      <w:bCs/>
    </w:rPr>
  </w:style>
  <w:style w:type="paragraph" w:styleId="Heading8">
    <w:name w:val="heading 8"/>
    <w:basedOn w:val="Normal"/>
    <w:next w:val="Normal"/>
    <w:qFormat/>
    <w:pPr>
      <w:spacing w:before="240" w:after="60"/>
      <w:outlineLvl w:val="7"/>
    </w:pPr>
    <w:rPr>
      <w:rFonts w:ascii="Times New Roman" w:hAnsi="Times New Roman"/>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left" w:pos="1247"/>
        <w:tab w:val="left" w:pos="4706"/>
        <w:tab w:val="left" w:pos="7995"/>
      </w:tabs>
    </w:pPr>
    <w:rPr>
      <w:i/>
    </w:rPr>
  </w:style>
  <w:style w:type="paragraph" w:styleId="Header">
    <w:name w:val="header"/>
    <w:basedOn w:val="Normal"/>
    <w:next w:val="Normal"/>
    <w:pPr>
      <w:jc w:val="right"/>
    </w:p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topptekststil">
    <w:name w:val="topptekst_stil"/>
    <w:basedOn w:val="Header"/>
    <w:next w:val="Normal"/>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styleId="BodyText">
    <w:name w:val="Body Text"/>
    <w:basedOn w:val="Normal"/>
    <w:link w:val="BrdtekstTegn"/>
    <w:pPr>
      <w:jc w:val="both"/>
    </w:pPr>
    <w:rPr>
      <w:bCs/>
      <w:szCs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EnvelopeReturn">
    <w:name w:val="envelope return"/>
    <w:basedOn w:val="Normal"/>
    <w:rPr>
      <w:rFonts w:ascii="Arial" w:hAnsi="Arial" w:cs="Arial"/>
      <w:color w:val="000000"/>
    </w:rPr>
  </w:style>
  <w:style w:type="paragraph" w:customStyle="1" w:styleId="Normal2">
    <w:name w:val="Normal+2"/>
    <w:basedOn w:val="Normal"/>
    <w:rPr>
      <w:sz w:val="4"/>
    </w:rPr>
  </w:style>
  <w:style w:type="character" w:customStyle="1" w:styleId="Overskrift1Tegn">
    <w:name w:val="Overskrift 1 Tegn"/>
    <w:link w:val="Heading1"/>
    <w:rsid w:val="003C3F82"/>
    <w:rPr>
      <w:rFonts w:ascii="Verdana" w:hAnsi="Verdana"/>
      <w:b/>
    </w:rPr>
  </w:style>
  <w:style w:type="paragraph" w:customStyle="1" w:styleId="Punktmerketliste1">
    <w:name w:val="Punktmerket liste1"/>
    <w:basedOn w:val="Normal"/>
    <w:autoRedefine/>
    <w:pPr>
      <w:numPr>
        <w:numId w:val="12"/>
      </w:numPr>
      <w:spacing w:after="60"/>
      <w:ind w:left="357" w:hanging="357"/>
    </w:pPr>
  </w:style>
  <w:style w:type="character" w:customStyle="1" w:styleId="BrdtekstTegn">
    <w:name w:val="Brødtekst Tegn"/>
    <w:link w:val="BodyText"/>
    <w:rsid w:val="003C3F82"/>
    <w:rPr>
      <w:rFonts w:ascii="Verdana" w:hAnsi="Verdana"/>
      <w:bCs/>
      <w:szCs w:val="24"/>
    </w:rPr>
  </w:style>
  <w:style w:type="paragraph" w:styleId="BalloonText">
    <w:name w:val="Balloon Text"/>
    <w:basedOn w:val="Normal"/>
    <w:link w:val="BobletekstTegn"/>
    <w:rsid w:val="005B15C7"/>
    <w:rPr>
      <w:rFonts w:ascii="Segoe UI" w:hAnsi="Segoe UI" w:cs="Segoe UI"/>
      <w:sz w:val="18"/>
      <w:szCs w:val="18"/>
    </w:rPr>
  </w:style>
  <w:style w:type="character" w:customStyle="1" w:styleId="BobletekstTegn">
    <w:name w:val="Bobletekst Tegn"/>
    <w:basedOn w:val="DefaultParagraphFont"/>
    <w:link w:val="BalloonText"/>
    <w:rsid w:val="005B15C7"/>
    <w:rPr>
      <w:rFonts w:ascii="Segoe UI" w:hAnsi="Segoe UI" w:cs="Segoe UI"/>
      <w:sz w:val="18"/>
      <w:szCs w:val="18"/>
    </w:rPr>
  </w:style>
  <w:style w:type="character" w:customStyle="1" w:styleId="avsnittnummer2">
    <w:name w:val="avsnittnummer2"/>
    <w:basedOn w:val="DefaultParagraphFont"/>
    <w:rsid w:val="00046FEF"/>
  </w:style>
  <w:style w:type="character" w:styleId="Emphasis">
    <w:name w:val="Emphasis"/>
    <w:basedOn w:val="DefaultParagraphFont"/>
    <w:uiPriority w:val="20"/>
    <w:qFormat/>
    <w:rsid w:val="00046FEF"/>
    <w:rPr>
      <w:i/>
      <w:iCs/>
    </w:rPr>
  </w:style>
  <w:style w:type="paragraph" w:styleId="ListParagraph">
    <w:name w:val="List Paragraph"/>
    <w:basedOn w:val="Normal"/>
    <w:uiPriority w:val="34"/>
    <w:qFormat/>
    <w:rsid w:val="00606E89"/>
    <w:pPr>
      <w:ind w:left="720"/>
      <w:contextualSpacing/>
    </w:pPr>
  </w:style>
  <w:style w:type="paragraph" w:styleId="NormalWeb">
    <w:name w:val="Normal (Web)"/>
    <w:basedOn w:val="Normal"/>
    <w:uiPriority w:val="99"/>
    <w:semiHidden/>
    <w:unhideWhenUsed/>
    <w:rsid w:val="00D4128C"/>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_\APPDATA\ROAMING\MICROSOFT\MALER\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OPERATIV_EK3TEMPDISABLED.DOT</Template>
  <TotalTime>35</TotalTime>
  <Pages>4</Pages>
  <Words>1289</Words>
  <Characters>8678</Characters>
  <Application>Microsoft Office Word</Application>
  <DocSecurity>4</DocSecurity>
  <Lines>72</Lines>
  <Paragraphs>19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REVISJON - Prosedyre for interne revisjoner</vt:lpstr>
      <vt:lpstr>Prosedyre for internrevisjon</vt:lpstr>
    </vt:vector>
  </TitlesOfParts>
  <Company>Datakvalitet</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REVISJON - Prosedyre for interne revisjoner</dc:title>
  <dc:subject>0001020501|-KS-2.5.1-01|</dc:subject>
  <dc:creator>Handbok</dc:creator>
  <dc:description>EK_Avdeling_x0002_4_x0002_ _x0003_EK_Avsnitt_x0002_4_x0002_ _x0003_EK_Bedriftsnavn_x0002_1_x0002_Laksevåg og Bergen Maritime Vgs_x0003_EK_GjelderFra_x0002_0_x0002_18.06.2018_x0003_EK_Opprettet_x0002_0_x0002_24.01.2003_x0003_EK_Utgitt_x0002_0_x0002_17.02.2003_x0003_EK_IBrukDato_x0002_0_x0002_05.04.2019_x0003_EK_DokumentID_x0002_0_x0002_D00246_x0003_EK_DokTittel_x0002_0_x0002_REVISJON - Prosedyre for interne revisjoner_x0003_EK_DokType_x0002_0_x0002_Prosedyre_x0003_EK_EksRef_x0002_2_x0002_ 0	_x0003_EK_Erstatter_x0002_0_x0002_13.01_x0003_EK_ErstatterD_x0002_0_x0002_18.06.2018_x0003_EK_Signatur_x0002_0_x0002_Jan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	_x0003_EK_RefNr_x0002_0_x0002_-KS-2.5.1-01_x0003_EK_Revisjon_x0002_0_x0002_13.02_x0003_EK_Ansvarlig_x0002_0_x0002_Eirik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bruk_x0003_EK_Stikkord_x0002_0_x0002_MA 2.5.1_x000D_
RMA&amp;RMO 2. E. Intern kontroll. 9001s 8.2.2 Intern revisjon_x0003_EK_SuperStikkord_x0002_0_x0002__x0003_EK_Rapport_x0002_3_x0002__x0003_EK_EKPrintMerke_x0002_0_x0002_Uoffisiell utskrift er kun gyldig på utskriftsdato_x0003_EK_Watermark_x0002_0_x0002__x0003_EK_Utgave_x0002_0_x0002_13.02_x0003_EK_Merknad_x0002_7_x0002__x0003_EK_VerLogg_x0002_2_x0002_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_x0003_EK_DL_x0002_0_x0002_1_x0003_EK_GjelderTil_x0002_0_x0002_18.06.2019_x0003_EK_Vedlegg_x0002_2_x0002_ 0	_x0003_EK_AvdelingOver_x0002_4_x0002_ _x0003_EK_HRefNr_x0002_0_x0002_ _x0003_EK_HbNavn_x0002_0_x0002_ _x0003_EK_DokRefnr_x0002_4_x0002_0001020501_x0003_EK_Dokendrdato_x0002_4_x0002_18.06.2020 10:12:01_x0003_EK_HbType_x0002_4_x0002_ _x0003_EK_Offisiell_x0002_4_x0002_ _x0003_EK_VedleggRef_x0002_4_x0002_-KS-2.5.1-01_x0003_EK_Strukt00_x0002_5_x0002_-_x0005_KS_x0005_KVALITETSSYSTEM_x0005_1_x0005_0_x0004_-_x0005_2_x0005_GENERELT_x0005_0_x0005_0_x0004_._x0005_5_x0005_Interne revisjoner_x0005_0_x0005_0_x0004_._x0005_1_x0005_Generelt_x0005_0_x0005_0_x0004_\_x0003_EK_Strukt01_x0002_5_x0002__x0003_EK_Pub_x0002_6_x0002_;18;10;15;_x0003_EKR_DokType_x0002_0_x0002_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_x0003_EKR_Strukt00_x0002_5_x0002_-_x0005_KS_x0005_KVALITETSSYSTEM_x0005_1_x0005_0_x0004_-_x0005_2_x0005_GENERELT_x0005_0_x0005_0_x0004_._x0005_5_x0005_Interne revisjoner_x0005_0_x0005_0_x0004_._x0005_1_x0005_Generelt_x0005_0_x0005_0_x0004_\_x0003_</dc:description>
  <cp:lastModifiedBy>Eirik Ørn</cp:lastModifiedBy>
  <cp:revision>3</cp:revision>
  <cp:lastPrinted>2018-06-13T11:35:00Z</cp:lastPrinted>
  <dcterms:created xsi:type="dcterms:W3CDTF">2020-07-20T09:41:00Z</dcterms:created>
  <dcterms:modified xsi:type="dcterms:W3CDTF">2025-03-31T10:55:00Z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DokTittel">
    <vt:lpwstr>REVISJON - Prosedyre for interne revisjoner</vt:lpwstr>
  </property>
  <property fmtid="{D5CDD505-2E9C-101B-9397-08002B2CF9AE}" pid="3" name="EK_GjelderFra">
    <vt:lpwstr>31.03.2025</vt:lpwstr>
  </property>
  <property fmtid="{D5CDD505-2E9C-101B-9397-08002B2CF9AE}" pid="4" name="EK_RefNr">
    <vt:lpwstr>KS2017.2.1.8-02</vt:lpwstr>
  </property>
  <property fmtid="{D5CDD505-2E9C-101B-9397-08002B2CF9AE}" pid="5" name="EK_S00M0101">
    <vt:lpwstr>KVALITETSSYSTEM</vt:lpwstr>
  </property>
  <property fmtid="{D5CDD505-2E9C-101B-9397-08002B2CF9AE}" pid="6" name="EK_S00M0201">
    <vt:lpwstr>SECTION 2 MANAGEMENT</vt:lpwstr>
  </property>
  <property fmtid="{D5CDD505-2E9C-101B-9397-08002B2CF9AE}" pid="7" name="EK_Signatur">
    <vt:lpwstr>Jan Kåre Greve</vt:lpwstr>
  </property>
  <property fmtid="{D5CDD505-2E9C-101B-9397-08002B2CF9AE}" pid="8" name="EK_SkrevetAv">
    <vt:lpwstr>Eirik Ørn</vt:lpwstr>
  </property>
  <property fmtid="{D5CDD505-2E9C-101B-9397-08002B2CF9AE}" pid="9" name="EK_Utgave">
    <vt:lpwstr>13.03</vt:lpwstr>
  </property>
  <property fmtid="{D5CDD505-2E9C-101B-9397-08002B2CF9AE}" pid="10" name="XRF00110">
    <vt:lpwstr>http://bmv.iskole.no/eknet/docpage.aspx?docid=x110</vt:lpwstr>
  </property>
</Properties>
</file>