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2020 - M/S Maritimen og Davanger</w:t>
            </w:r>
            <w:r>
              <w:fldChar w:fldCharType="end"/>
            </w:r>
          </w:p>
        </w:tc>
      </w:tr>
    </w:tbl>
    <w:p w:rsidR="0052577D"/>
    <w:p w:rsidR="0052577D"/>
    <w:p w:rsidR="001250CE" w:rsidP="001250CE">
      <w:pPr>
        <w:pStyle w:val="Heading1"/>
      </w:pPr>
      <w:r>
        <w:t>Risikovurdering (ROS)</w:t>
      </w:r>
    </w:p>
    <w:p w:rsidR="001250CE" w:rsidRPr="00582AE7" w:rsidP="001250CE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4F198B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1250CE" w:rsidRPr="00CD6AFD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 xml:space="preserve">Risikoanalyse </w:t>
            </w:r>
            <w:r>
              <w:rPr>
                <w:bCs w:val="0"/>
                <w:color w:val="auto"/>
              </w:rPr>
              <w:t xml:space="preserve"> </w:t>
            </w:r>
            <w:r w:rsidRPr="00CD6AFD">
              <w:rPr>
                <w:bCs w:val="0"/>
                <w:color w:val="auto"/>
              </w:rPr>
              <w:t>av</w:t>
            </w:r>
          </w:p>
        </w:tc>
        <w:tc>
          <w:tcPr>
            <w:tcW w:w="11203" w:type="dxa"/>
          </w:tcPr>
          <w:p w:rsidR="001250CE" w:rsidRPr="00AA17E0" w:rsidP="004F198B">
            <w:pPr>
              <w:rPr>
                <w:bCs w:val="0"/>
                <w:color w:val="auto"/>
              </w:rPr>
            </w:pPr>
            <w:r w:rsidRPr="00AA17E0">
              <w:rPr>
                <w:bCs w:val="0"/>
                <w:color w:val="auto"/>
              </w:rPr>
              <w:t>M/S Maritimen</w:t>
            </w:r>
            <w:r>
              <w:rPr>
                <w:bCs w:val="0"/>
                <w:color w:val="auto"/>
              </w:rPr>
              <w:t xml:space="preserve"> og kaianlegg Davanger</w:t>
            </w:r>
          </w:p>
        </w:tc>
      </w:tr>
      <w:tr w:rsidTr="004F198B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1250CE" w:rsidRPr="00324B19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[04.03.2020</w:t>
            </w:r>
            <w:r w:rsidRPr="00955796">
              <w:rPr>
                <w:rFonts w:ascii="Times New Roman" w:hAnsi="Times New Roman"/>
                <w:bCs w:val="0"/>
                <w:color w:val="auto"/>
                <w:sz w:val="24"/>
                <w:highlight w:val="yellow"/>
              </w:rPr>
              <w:t>]</w:t>
            </w:r>
          </w:p>
        </w:tc>
        <w:tc>
          <w:tcPr>
            <w:tcW w:w="11203" w:type="dxa"/>
          </w:tcPr>
          <w:p w:rsidR="001250CE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  <w:tr w:rsidTr="004F198B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1250CE" w:rsidRPr="00AA17E0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</w:t>
            </w:r>
            <w:r>
              <w:rPr>
                <w:bCs w:val="0"/>
                <w:color w:val="auto"/>
              </w:rPr>
              <w:t xml:space="preserve">r: </w:t>
            </w:r>
          </w:p>
        </w:tc>
        <w:tc>
          <w:tcPr>
            <w:tcW w:w="11203" w:type="dxa"/>
          </w:tcPr>
          <w:p w:rsidR="001250CE" w:rsidRPr="00AA17E0" w:rsidP="004F198B">
            <w:pPr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 xml:space="preserve">Edgar </w:t>
            </w:r>
            <w:r w:rsidRPr="00AA17E0">
              <w:rPr>
                <w:bCs w:val="0"/>
                <w:color w:val="auto"/>
              </w:rPr>
              <w:t>T Torgersen og Jarle Borge</w:t>
            </w:r>
          </w:p>
        </w:tc>
      </w:tr>
    </w:tbl>
    <w:p w:rsidR="001250CE" w:rsidP="001250CE"/>
    <w:p w:rsidR="001250CE" w:rsidRPr="00EA7835" w:rsidP="001250CE">
      <w:pPr>
        <w:pStyle w:val="Heading2"/>
      </w:pPr>
      <w:r w:rsidRPr="00EA7835">
        <w:t>Føremål</w:t>
      </w:r>
    </w:p>
    <w:p w:rsidR="001250CE" w:rsidP="001250CE">
      <w:r>
        <w:t xml:space="preserve">Formålet med risikovurdering  er å førebygge faren for og konsekvensane av uønskte hendingar. Risikovurdering er aktuelt i ulike situasjonar: </w:t>
      </w:r>
    </w:p>
    <w:p w:rsidR="001250CE" w:rsidP="001250CE">
      <w:pPr>
        <w:numPr>
          <w:ilvl w:val="0"/>
          <w:numId w:val="4"/>
        </w:numPr>
      </w:pPr>
      <w:r>
        <w:t>når avdelingar og einingar skal lage beredskapsplanar</w:t>
      </w:r>
    </w:p>
    <w:p w:rsidR="001250CE" w:rsidP="001250CE">
      <w:pPr>
        <w:numPr>
          <w:ilvl w:val="0"/>
          <w:numId w:val="4"/>
        </w:numPr>
      </w:pPr>
      <w:r>
        <w:t>når informasjonstryggleik ved bruk av ulike elektroniske system skal vurderast</w:t>
      </w:r>
    </w:p>
    <w:p w:rsidR="001250CE" w:rsidP="001250CE">
      <w:pPr>
        <w:numPr>
          <w:ilvl w:val="0"/>
          <w:numId w:val="4"/>
        </w:numPr>
      </w:pPr>
      <w:r>
        <w:t>når arbeidsmiljøet skal kartleggjast</w:t>
      </w:r>
    </w:p>
    <w:p w:rsidR="001250CE" w:rsidP="001250CE">
      <w:pPr>
        <w:numPr>
          <w:ilvl w:val="0"/>
          <w:numId w:val="4"/>
        </w:numPr>
      </w:pPr>
      <w:r>
        <w:t>når større prosjekt skal etablerast og gjennomførast</w:t>
      </w:r>
    </w:p>
    <w:p w:rsidR="001250CE" w:rsidP="001250CE">
      <w:pPr>
        <w:numPr>
          <w:ilvl w:val="0"/>
          <w:numId w:val="4"/>
        </w:numPr>
      </w:pPr>
      <w:r>
        <w:t>og elles når ein ser behov for å kartlegge risiko</w:t>
      </w:r>
    </w:p>
    <w:p w:rsidR="001250CE" w:rsidP="001250CE"/>
    <w:p w:rsidR="001250CE" w:rsidP="001250CE">
      <w:r w:rsidRPr="008F454C">
        <w:t xml:space="preserve">Føremålet med </w:t>
      </w:r>
      <w:r>
        <w:t xml:space="preserve">risiko- og sårbarheitsanalyse (ROS) er å sikre at det er tilstrekkeleg kjennskap til kva for risikoar som eksisterer, og å sikre at tiltak vert sett inn på dei rette områda. </w:t>
      </w:r>
      <w:r w:rsidRPr="008F454C">
        <w:t xml:space="preserve"> </w:t>
      </w:r>
    </w:p>
    <w:p w:rsidR="001250CE" w:rsidRPr="008F454C" w:rsidP="001250CE"/>
    <w:p w:rsidR="001250CE" w:rsidRPr="00EA7835" w:rsidP="001250CE">
      <w:pPr>
        <w:pStyle w:val="Heading2"/>
      </w:pPr>
      <w:r w:rsidRPr="00EA7835">
        <w:t>Omfang</w:t>
      </w:r>
    </w:p>
    <w:p w:rsidR="001250CE" w:rsidRPr="00F97D10" w:rsidP="001250CE">
      <w:pPr>
        <w:rPr>
          <w:szCs w:val="22"/>
        </w:rPr>
      </w:pPr>
      <w:r>
        <w:t xml:space="preserve">Arbeidet med å avdekke risiko bør ikkje vere meir omfattande eller formalisert enn strengt tatt nødvendig. I dei aller fleste situasjonar vil ein kunne gjennomføre ei fullgod risikovurdering ved hjelp at prosedyren slik den er skildra under. Men på eitt område – </w:t>
      </w:r>
      <w:r w:rsidRPr="00F97D10">
        <w:rPr>
          <w:i/>
        </w:rPr>
        <w:t xml:space="preserve">vurdering av </w:t>
      </w:r>
      <w:r>
        <w:rPr>
          <w:i/>
        </w:rPr>
        <w:t xml:space="preserve">informasjonstryggeleik  </w:t>
      </w:r>
      <w:r w:rsidRPr="00F97D10">
        <w:rPr>
          <w:i/>
        </w:rPr>
        <w:t>ved bruk av elektroniske system som behandlar sensitive personopplysningar</w:t>
      </w:r>
      <w:r>
        <w:rPr>
          <w:rStyle w:val="FootnoteReference"/>
        </w:rPr>
        <w:footnoteReference w:id="2"/>
      </w:r>
      <w:r w:rsidRPr="00F97D10">
        <w:rPr>
          <w:i/>
        </w:rPr>
        <w:t xml:space="preserve"> </w:t>
      </w:r>
      <w:r>
        <w:t xml:space="preserve">- vert det stilt strengare formelle krav til prosedyren.  </w:t>
      </w:r>
      <w:r w:rsidRPr="00F97D10">
        <w:rPr>
          <w:szCs w:val="22"/>
        </w:rPr>
        <w:t>Avdelinga eller eininga som er ansvarleg/eigar av slike datasystem skal</w:t>
      </w:r>
      <w:r>
        <w:rPr>
          <w:szCs w:val="22"/>
        </w:rPr>
        <w:t xml:space="preserve"> i slike høve</w:t>
      </w:r>
      <w:r w:rsidRPr="00F97D10">
        <w:rPr>
          <w:szCs w:val="22"/>
        </w:rPr>
        <w:t xml:space="preserve"> ta kontakt med </w:t>
      </w:r>
      <w:r>
        <w:rPr>
          <w:szCs w:val="22"/>
        </w:rPr>
        <w:t xml:space="preserve">rådgjevar informasjonstryggleik </w:t>
      </w:r>
      <w:r w:rsidRPr="00F97D10">
        <w:rPr>
          <w:szCs w:val="22"/>
        </w:rPr>
        <w:t>i fylkesadministrasjonen for fagleg bistand i arbeidet med å avdekke risiko for tryggleiksbrot.</w:t>
      </w:r>
      <w:r>
        <w:rPr>
          <w:szCs w:val="22"/>
        </w:rPr>
        <w:t xml:space="preserve"> I desse tilfella skal den utvida malen for risiko- og sårbarheitsanalyse nyttast.</w:t>
      </w:r>
    </w:p>
    <w:p w:rsidR="001250CE" w:rsidP="001250CE"/>
    <w:p w:rsidR="001250CE" w:rsidP="001250CE">
      <w:pPr>
        <w:pStyle w:val="Heading2"/>
      </w:pPr>
      <w:r>
        <w:t>Konklusjon:</w:t>
      </w:r>
    </w:p>
    <w:p w:rsidR="001250CE" w:rsidP="001250CE">
      <w:pPr>
        <w:rPr>
          <w:rFonts w:ascii="Times New Roman" w:hAnsi="Times New Roman"/>
          <w:sz w:val="24"/>
        </w:rPr>
      </w:pPr>
      <w:r w:rsidRPr="00955796">
        <w:rPr>
          <w:rFonts w:ascii="Times New Roman" w:hAnsi="Times New Roman"/>
          <w:sz w:val="24"/>
          <w:highlight w:val="yellow"/>
        </w:rPr>
        <w:t>[LEGG INN KONKLUSJON]</w:t>
      </w:r>
    </w:p>
    <w:p w:rsidR="001250CE" w:rsidP="001250CE">
      <w:pPr>
        <w:rPr>
          <w:rFonts w:ascii="Times New Roman" w:hAnsi="Times New Roman"/>
          <w:sz w:val="24"/>
        </w:rPr>
      </w:pPr>
    </w:p>
    <w:p w:rsidR="001250CE" w:rsidRPr="007C332C" w:rsidP="001250CE">
      <w:pPr>
        <w:rPr>
          <w:rFonts w:ascii="Times New Roman" w:hAnsi="Times New Roman"/>
          <w:sz w:val="24"/>
        </w:rPr>
      </w:pPr>
    </w:p>
    <w:p w:rsidR="001250CE" w:rsidRPr="007C332C" w:rsidP="001250CE">
      <w:pPr>
        <w:rPr>
          <w:rFonts w:ascii="Times New Roman" w:hAnsi="Times New Roman"/>
          <w:color w:val="0070C0"/>
          <w:sz w:val="24"/>
        </w:rPr>
      </w:pPr>
    </w:p>
    <w:p w:rsidR="001250CE" w:rsidRPr="00A01195" w:rsidP="001250CE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1250CE" w:rsidRPr="007966CC" w:rsidP="001250CE">
      <w:pPr>
        <w:pStyle w:val="Heading2"/>
      </w:pPr>
      <w:r w:rsidRPr="008F454C">
        <w:t>Scenariovurderingar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10544"/>
        <w:gridCol w:w="1456"/>
        <w:gridCol w:w="1459"/>
        <w:gridCol w:w="966"/>
      </w:tblGrid>
      <w:tr w:rsidTr="004F198B">
        <w:tblPrEx>
          <w:tblW w:w="49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194" w:type="pct"/>
            <w:shd w:val="clear" w:color="auto" w:fill="FFFF99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Ref</w:t>
            </w:r>
          </w:p>
        </w:tc>
        <w:tc>
          <w:tcPr>
            <w:tcW w:w="3513" w:type="pct"/>
            <w:shd w:val="clear" w:color="auto" w:fill="FFFF99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485" w:type="pct"/>
            <w:shd w:val="clear" w:color="auto" w:fill="FFFF99"/>
            <w:vAlign w:val="center"/>
          </w:tcPr>
          <w:p w:rsidR="001250CE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1250CE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486" w:type="pct"/>
            <w:shd w:val="clear" w:color="auto" w:fill="FFFF99"/>
            <w:vAlign w:val="center"/>
          </w:tcPr>
          <w:p w:rsidR="001250CE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250CE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1250CE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323" w:type="pct"/>
            <w:shd w:val="clear" w:color="auto" w:fill="FFFF99"/>
            <w:vAlign w:val="center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3" w:type="pct"/>
            <w:shd w:val="clear" w:color="auto" w:fill="auto"/>
          </w:tcPr>
          <w:p w:rsidR="001250CE" w:rsidRPr="00324B19" w:rsidP="004F19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falle på sjøen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13" w:type="pct"/>
            <w:shd w:val="clear" w:color="auto" w:fill="auto"/>
          </w:tcPr>
          <w:p w:rsidR="001250CE" w:rsidRPr="00324B19" w:rsidP="004F19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skade seg ved fortøyningsoperasjoner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13" w:type="pct"/>
            <w:shd w:val="clear" w:color="auto" w:fill="auto"/>
          </w:tcPr>
          <w:p w:rsidR="001250CE" w:rsidRPr="00324B19" w:rsidP="004F19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78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13" w:type="pct"/>
            <w:shd w:val="clear" w:color="auto" w:fill="auto"/>
          </w:tcPr>
          <w:p w:rsidR="001250CE" w:rsidRPr="009415B5" w:rsidP="004F198B">
            <w:pPr>
              <w:rPr>
                <w:b/>
                <w:highlight w:val="yellow"/>
              </w:rPr>
            </w:pPr>
            <w:r w:rsidRPr="009415B5">
              <w:rPr>
                <w:b/>
              </w:rPr>
              <w:t>Elev/lærer sklir på glatt dekk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13" w:type="pct"/>
            <w:shd w:val="clear" w:color="auto" w:fill="auto"/>
          </w:tcPr>
          <w:p w:rsidR="001250CE" w:rsidRPr="00E232F4" w:rsidP="004F198B">
            <w:pPr>
              <w:rPr>
                <w:b/>
                <w:sz w:val="18"/>
                <w:szCs w:val="18"/>
                <w:highlight w:val="yellow"/>
              </w:rPr>
            </w:pPr>
            <w:r w:rsidRPr="00E232F4">
              <w:rPr>
                <w:b/>
                <w:sz w:val="18"/>
                <w:szCs w:val="18"/>
              </w:rPr>
              <w:t xml:space="preserve">Elev/lærer faller ved ombord/i land stigning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3" w:type="pct"/>
            <w:shd w:val="clear" w:color="auto" w:fill="auto"/>
          </w:tcPr>
          <w:p w:rsidR="001250CE" w:rsidRPr="0082624C" w:rsidP="004F198B">
            <w:pPr>
              <w:rPr>
                <w:b/>
                <w:color w:val="0070C0"/>
                <w:sz w:val="18"/>
                <w:szCs w:val="18"/>
              </w:rPr>
            </w:pPr>
            <w:r w:rsidRPr="0082624C">
              <w:rPr>
                <w:b/>
                <w:sz w:val="18"/>
                <w:szCs w:val="18"/>
              </w:rPr>
              <w:t xml:space="preserve">Brann på kaianlegget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13" w:type="pct"/>
            <w:shd w:val="clear" w:color="auto" w:fill="auto"/>
          </w:tcPr>
          <w:p w:rsidR="001250CE" w:rsidRPr="0082624C" w:rsidP="004F198B">
            <w:pPr>
              <w:rPr>
                <w:b/>
                <w:i/>
                <w:sz w:val="18"/>
                <w:szCs w:val="18"/>
              </w:rPr>
            </w:pPr>
            <w:r w:rsidRPr="0082624C">
              <w:rPr>
                <w:b/>
                <w:i/>
                <w:sz w:val="18"/>
                <w:szCs w:val="18"/>
              </w:rPr>
              <w:t xml:space="preserve">Skade på båt/kaianlegg ved dårlig vær,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250CE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250CE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250CE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250CE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250CE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1250CE" w:rsidRPr="00422DE5" w:rsidP="001250CE">
      <w:pPr>
        <w:rPr>
          <w:i/>
          <w:color w:val="0070C0"/>
        </w:rPr>
      </w:pPr>
    </w:p>
    <w:p w:rsidR="001250CE" w:rsidRPr="009415B5" w:rsidP="001250CE">
      <w:r>
        <w:br w:type="page"/>
      </w:r>
    </w:p>
    <w:p w:rsidR="001250CE" w:rsidRPr="008F454C" w:rsidP="001250CE">
      <w:pPr>
        <w:pStyle w:val="Heading2"/>
      </w:pPr>
      <w:r w:rsidRPr="008F454C">
        <w:t>Risikomatrise</w:t>
      </w:r>
    </w:p>
    <w:p w:rsidR="001250CE" w:rsidP="001250CE">
      <w:pPr>
        <w:rPr>
          <w:szCs w:val="22"/>
        </w:rPr>
      </w:pPr>
      <w:r w:rsidRPr="008F454C">
        <w:rPr>
          <w:szCs w:val="22"/>
        </w:rPr>
        <w:t xml:space="preserve">Verdiane for sannsyn og konsekvens for kvart scenario gjev eit punkt i tabellen under.  </w:t>
      </w:r>
    </w:p>
    <w:p w:rsidR="001250CE" w:rsidRPr="008702EA" w:rsidP="001250CE">
      <w:pPr>
        <w:rPr>
          <w:i/>
          <w:color w:val="0070C0"/>
          <w:szCs w:val="22"/>
        </w:rPr>
      </w:pPr>
    </w:p>
    <w:p w:rsidR="001250CE" w:rsidRPr="008F454C" w:rsidP="001250CE">
      <w:pPr>
        <w:rPr>
          <w:b/>
        </w:rPr>
      </w:pPr>
      <w:r w:rsidRPr="008E2028">
        <w:rPr>
          <w:b/>
          <w:highlight w:val="yellow"/>
        </w:rPr>
        <w:t>[LEGG INN SCENARIO RETT STED. JAMFØR FORRIGE SIDE]</w:t>
      </w:r>
    </w:p>
    <w:p w:rsidR="001250CE" w:rsidRPr="00B43B5B" w:rsidP="001250CE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242"/>
        <w:gridCol w:w="2232"/>
        <w:gridCol w:w="2233"/>
        <w:gridCol w:w="2233"/>
        <w:gridCol w:w="2233"/>
      </w:tblGrid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1250CE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1250CE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250CE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250CE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250CE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1250CE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  <w:p w:rsidR="001250CE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5</w:t>
            </w:r>
          </w:p>
          <w:p w:rsidR="001250CE" w:rsidRPr="00F82C59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7</w:t>
            </w:r>
          </w:p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250CE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1</w:t>
            </w:r>
          </w:p>
        </w:tc>
        <w:tc>
          <w:tcPr>
            <w:tcW w:w="2233" w:type="dxa"/>
            <w:shd w:val="clear" w:color="auto" w:fill="00C818"/>
            <w:vAlign w:val="center"/>
          </w:tcPr>
          <w:p w:rsidR="001250CE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1250CE" w:rsidRPr="00F82C59" w:rsidP="004F198B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 xml:space="preserve">enario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</w:tr>
      <w:tr w:rsidTr="004F198B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1250CE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1250CE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1250CE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1250CE" w:rsidRPr="00B43B5B" w:rsidP="004F198B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1250CE" w:rsidRPr="00B43B5B" w:rsidP="001250CE">
      <w:pPr>
        <w:rPr>
          <w:i/>
          <w:color w:val="0070C0"/>
          <w:szCs w:val="22"/>
          <w:lang w:val="en-US"/>
        </w:rPr>
      </w:pPr>
    </w:p>
    <w:p w:rsidR="001250CE" w:rsidRPr="00B43B5B" w:rsidP="001250CE">
      <w:pPr>
        <w:rPr>
          <w:b/>
          <w:sz w:val="24"/>
          <w:lang w:val="en-US"/>
        </w:rPr>
      </w:pPr>
    </w:p>
    <w:p w:rsidR="001250CE" w:rsidRPr="00B43B5B" w:rsidP="001250CE">
      <w:pPr>
        <w:rPr>
          <w:sz w:val="32"/>
          <w:szCs w:val="40"/>
          <w:lang w:val="en-US"/>
        </w:rPr>
      </w:pPr>
      <w:r w:rsidRPr="00B43B5B">
        <w:rPr>
          <w:lang w:val="en-US"/>
        </w:rPr>
        <w:br w:type="page"/>
      </w:r>
    </w:p>
    <w:p w:rsidR="001250CE" w:rsidRPr="008F454C" w:rsidP="001250CE">
      <w:pPr>
        <w:pStyle w:val="Heading2"/>
      </w:pPr>
      <w:r w:rsidRPr="008F454C">
        <w:t>Handlingsplan</w:t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369"/>
        <w:gridCol w:w="7229"/>
        <w:gridCol w:w="1706"/>
        <w:gridCol w:w="1410"/>
        <w:gridCol w:w="1134"/>
        <w:gridCol w:w="1657"/>
      </w:tblGrid>
      <w:tr w:rsidTr="004F198B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250CE" w:rsidRPr="0046282D" w:rsidP="004F198B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F82C59" w:rsidP="004F198B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F82C59" w:rsidP="004F198B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F82C59" w:rsidP="004F198B">
            <w:r>
              <w:t>Leider, bøyle er montert. Redningsvest brukes ved ved behov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F82C59" w:rsidP="004F198B">
            <w:r>
              <w:t xml:space="preserve">Alle 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F82C59" w:rsidP="004F198B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 xml:space="preserve">Verneutstyr brukes og opplæring gies 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JB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Ved oppstart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>
            <w:r>
              <w:t>Scenario 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Verneutstyr brukes og opplæring gies, HMS kurs før oppstart av farlig arbeid, Innkjøp ved behov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ETT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1 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Dekk males og sand brukes, Dekk spyles med saltvann ved frost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JB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Ukentlig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Landgang med nett brukes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 xml:space="preserve">Alle 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Rutiner ved varmt arbeid gjennomgås og følges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JB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r>
              <w:t>Ved oppstart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250CE" w:rsidRPr="0046282D" w:rsidP="004F198B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P="004F198B">
            <w:pPr>
              <w:rPr>
                <w:bCs/>
              </w:rPr>
            </w:pPr>
            <w:r w:rsidRPr="002E065B">
              <w:rPr>
                <w:bCs/>
              </w:rPr>
              <w:t>Fortøyning</w:t>
            </w:r>
            <w:r>
              <w:rPr>
                <w:bCs/>
              </w:rPr>
              <w:t xml:space="preserve"> og</w:t>
            </w:r>
            <w:r w:rsidRPr="002E065B">
              <w:rPr>
                <w:bCs/>
              </w:rPr>
              <w:t xml:space="preserve"> fendring </w:t>
            </w:r>
            <w:r>
              <w:rPr>
                <w:bCs/>
              </w:rPr>
              <w:t xml:space="preserve">skjekkes nøye før man forlater anlegg og kai. </w:t>
            </w:r>
          </w:p>
          <w:p w:rsidR="001250CE" w:rsidRPr="002E065B" w:rsidP="004F198B">
            <w:pPr>
              <w:rPr>
                <w:bCs/>
              </w:rPr>
            </w:pPr>
            <w:r>
              <w:rPr>
                <w:bCs/>
              </w:rPr>
              <w:t>Ved dårlig vær blir båt skjekket ofte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  <w:r>
              <w:rPr>
                <w:b/>
                <w:bCs/>
              </w:rPr>
              <w:t>ETT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2E065B" w:rsidP="004F198B">
            <w:pPr>
              <w:rPr>
                <w:bCs/>
              </w:rPr>
            </w:pPr>
            <w:r w:rsidRPr="002E065B">
              <w:rPr>
                <w:bCs/>
              </w:rPr>
              <w:t xml:space="preserve">Ved behov </w:t>
            </w:r>
            <w:r>
              <w:rPr>
                <w:bCs/>
              </w:rPr>
              <w:t xml:space="preserve">og </w:t>
            </w:r>
            <w:r w:rsidRPr="002E065B">
              <w:rPr>
                <w:bCs/>
              </w:rPr>
              <w:t xml:space="preserve">etter værmelding 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0CE" w:rsidRPr="0046282D" w:rsidP="004F198B">
            <w:pPr>
              <w:rPr>
                <w:b/>
                <w:bCs/>
              </w:rPr>
            </w:pPr>
          </w:p>
        </w:tc>
      </w:tr>
    </w:tbl>
    <w:p w:rsidR="001250CE" w:rsidRPr="008F454C" w:rsidP="001250CE">
      <w:pPr>
        <w:rPr>
          <w:b/>
        </w:rPr>
      </w:pPr>
    </w:p>
    <w:p w:rsidR="001250CE" w:rsidP="001250CE"/>
    <w:p w:rsidR="001250CE" w:rsidP="001250CE"/>
    <w:p w:rsidR="001250CE" w:rsidP="001250CE"/>
    <w:p w:rsidR="001250CE" w:rsidP="001250CE">
      <w:pPr>
        <w:pStyle w:val="Normal2"/>
      </w:pPr>
    </w:p>
    <w:p w:rsidR="001250CE" w:rsidP="001250CE">
      <w:pPr>
        <w:pStyle w:val="Punktheading"/>
      </w:pPr>
      <w:r>
        <w:t>Kryssreferanser</w:t>
      </w:r>
    </w:p>
    <w:p w:rsidR="001250CE" w:rsidP="001250CE"/>
    <w:p w:rsidR="001250CE" w:rsidRPr="006439BB" w:rsidP="001250CE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68839440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944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76"/>
        <w:gridCol w:w="11911"/>
        <w:gridCol w:w="251"/>
      </w:tblGrid>
      <w:tr w:rsidTr="004F198B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1250CE" w:rsidP="004F198B">
            <w:pPr>
              <w:pStyle w:val="Xref"/>
            </w:pPr>
          </w:p>
          <w:p w:rsidR="001250CE" w:rsidP="004F198B">
            <w:pPr>
              <w:pStyle w:val="Xref"/>
            </w:pPr>
          </w:p>
        </w:tc>
        <w:tc>
          <w:tcPr>
            <w:tcW w:w="3934" w:type="pct"/>
          </w:tcPr>
          <w:p w:rsidR="001250CE" w:rsidP="004F198B">
            <w:pPr>
              <w:pStyle w:val="Xref"/>
            </w:pPr>
          </w:p>
        </w:tc>
        <w:tc>
          <w:tcPr>
            <w:tcW w:w="83" w:type="pct"/>
          </w:tcPr>
          <w:p w:rsidR="001250CE" w:rsidP="004F198B">
            <w:pPr>
              <w:pStyle w:val="Xref"/>
            </w:pPr>
          </w:p>
        </w:tc>
      </w:tr>
    </w:tbl>
    <w:p w:rsidR="001250CE" w:rsidP="001250CE">
      <w:pPr>
        <w:pStyle w:val="Punktheading"/>
      </w:pPr>
      <w:r>
        <w:t>Eksterne referanser</w:t>
      </w:r>
    </w:p>
    <w:p w:rsidR="001250CE" w:rsidP="001250CE"/>
    <w:p w:rsidR="001250CE" w:rsidRPr="008E2028" w:rsidP="001250CE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4887"/>
        <w:gridCol w:w="251"/>
      </w:tblGrid>
      <w:tr w:rsidTr="004F198B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1250CE" w:rsidP="004F198B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1250CE" w:rsidP="004F198B">
            <w:pPr>
              <w:pStyle w:val="Xref"/>
              <w:rPr>
                <w:color w:val="000080"/>
              </w:rPr>
            </w:pPr>
          </w:p>
        </w:tc>
      </w:tr>
    </w:tbl>
    <w:p w:rsidR="001250CE" w:rsidP="001250CE">
      <w:pPr>
        <w:pStyle w:val="Normal2"/>
      </w:pPr>
    </w:p>
    <w:p w:rsidR="001250CE" w:rsidP="001250CE"/>
    <w:p w:rsidR="001250CE" w:rsidP="001250CE"/>
    <w:p w:rsidR="001250CE" w:rsidP="001250CE">
      <w:pPr>
        <w:pStyle w:val="Normal2"/>
      </w:pPr>
    </w:p>
    <w:p w:rsidR="0052577D"/>
    <w:p w:rsidR="0052577D">
      <w:r>
        <w:br w:type="page"/>
      </w:r>
    </w:p>
    <w:sectPr w:rsidSect="00DD0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KS2017.2.1.8-14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FC36D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FC36D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E2607">
      <w:pPr>
        <w:pStyle w:val="Xref"/>
      </w:pPr>
      <w:r>
        <w:separator/>
      </w:r>
    </w:p>
  </w:footnote>
  <w:footnote w:type="continuationSeparator" w:id="1">
    <w:p w:rsidR="000E2607">
      <w:pPr>
        <w:pStyle w:val="Xref"/>
      </w:pPr>
      <w:r>
        <w:continuationSeparator/>
      </w:r>
    </w:p>
  </w:footnote>
  <w:footnote w:id="2">
    <w:p w:rsidR="001250CE" w:rsidRPr="00E158E7" w:rsidP="001250CE">
      <w:pPr>
        <w:pStyle w:val="FootnoteText"/>
        <w:rPr>
          <w:sz w:val="18"/>
          <w:szCs w:val="18"/>
        </w:rPr>
      </w:pPr>
      <w:r w:rsidRPr="00E158E7">
        <w:rPr>
          <w:rStyle w:val="FootnoteReference"/>
          <w:sz w:val="18"/>
          <w:szCs w:val="18"/>
        </w:rPr>
        <w:footnoteRef/>
      </w:r>
      <w:r w:rsidRPr="00E158E7">
        <w:rPr>
          <w:sz w:val="18"/>
          <w:szCs w:val="18"/>
        </w:rPr>
        <w:t xml:space="preserve"> </w:t>
      </w:r>
      <w:r>
        <w:rPr>
          <w:sz w:val="18"/>
          <w:szCs w:val="18"/>
        </w:rPr>
        <w:t>Risikovurdering</w:t>
      </w:r>
      <w:r w:rsidRPr="00E158E7">
        <w:rPr>
          <w:sz w:val="18"/>
          <w:szCs w:val="18"/>
        </w:rPr>
        <w:t xml:space="preserve"> skal alltid gjennomførast ved innkjøp av nye system og elles når det vert gjennomført større endringar i slike syst</w:t>
      </w:r>
      <w:r>
        <w:rPr>
          <w:sz w:val="18"/>
          <w:szCs w:val="18"/>
        </w:rPr>
        <w:t>em eller når det av andre grunna</w:t>
      </w:r>
      <w:r w:rsidRPr="00E158E7">
        <w:rPr>
          <w:sz w:val="18"/>
          <w:szCs w:val="18"/>
        </w:rPr>
        <w:t xml:space="preserve">r er nødvendig.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FC36D5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FC36D5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C36D5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C36D5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FC3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B56A2"/>
    <w:multiLevelType w:val="hybridMultilevel"/>
    <w:tmpl w:val="A63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3Q6udaDenoxFlJxY61KyI69LoQ4ozNxIgzSZV+OJvLT1ovEFed98H33lgJpHLrtLjrObSvSzvBQ&#10;iR8iBqqjNg==&#10;" w:salt="IreWn1jVNmEJ3zU5gO+tNA==&#10;"/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37330"/>
    <w:rsid w:val="000E2607"/>
    <w:rsid w:val="001250CE"/>
    <w:rsid w:val="0015159C"/>
    <w:rsid w:val="001631F8"/>
    <w:rsid w:val="001D40A2"/>
    <w:rsid w:val="001E7184"/>
    <w:rsid w:val="002E065B"/>
    <w:rsid w:val="00324B19"/>
    <w:rsid w:val="003C6DAE"/>
    <w:rsid w:val="00422DE5"/>
    <w:rsid w:val="004236E4"/>
    <w:rsid w:val="004323E1"/>
    <w:rsid w:val="0046282D"/>
    <w:rsid w:val="00474791"/>
    <w:rsid w:val="004F198B"/>
    <w:rsid w:val="0050548F"/>
    <w:rsid w:val="0051404E"/>
    <w:rsid w:val="0052577D"/>
    <w:rsid w:val="00582AE7"/>
    <w:rsid w:val="005C51C7"/>
    <w:rsid w:val="005E3719"/>
    <w:rsid w:val="006439BB"/>
    <w:rsid w:val="007966CC"/>
    <w:rsid w:val="007C332C"/>
    <w:rsid w:val="00807CD4"/>
    <w:rsid w:val="00813A60"/>
    <w:rsid w:val="0082624C"/>
    <w:rsid w:val="008348DF"/>
    <w:rsid w:val="008702EA"/>
    <w:rsid w:val="008D11BF"/>
    <w:rsid w:val="008E2028"/>
    <w:rsid w:val="008E3722"/>
    <w:rsid w:val="008F454C"/>
    <w:rsid w:val="009415B5"/>
    <w:rsid w:val="00955796"/>
    <w:rsid w:val="00A01195"/>
    <w:rsid w:val="00A1281D"/>
    <w:rsid w:val="00A47475"/>
    <w:rsid w:val="00A622FD"/>
    <w:rsid w:val="00A81B36"/>
    <w:rsid w:val="00AA17E0"/>
    <w:rsid w:val="00B32D02"/>
    <w:rsid w:val="00B43266"/>
    <w:rsid w:val="00B43B5B"/>
    <w:rsid w:val="00CC5637"/>
    <w:rsid w:val="00CD6AFD"/>
    <w:rsid w:val="00CF0DEE"/>
    <w:rsid w:val="00D16BD8"/>
    <w:rsid w:val="00D217AA"/>
    <w:rsid w:val="00D64EEC"/>
    <w:rsid w:val="00D871B1"/>
    <w:rsid w:val="00DD04BF"/>
    <w:rsid w:val="00E158E7"/>
    <w:rsid w:val="00E232F4"/>
    <w:rsid w:val="00E35F25"/>
    <w:rsid w:val="00E506A8"/>
    <w:rsid w:val="00E60F3F"/>
    <w:rsid w:val="00EA7835"/>
    <w:rsid w:val="00F00263"/>
    <w:rsid w:val="00F82C59"/>
    <w:rsid w:val="00F87D6D"/>
    <w:rsid w:val="00F97D10"/>
    <w:rsid w:val="00FC0703"/>
    <w:rsid w:val="00FC36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7.04.2020¤3#EK_Opprettet¤2#0¤2#09.03.2020¤3#EK_Utgitt¤2#0¤2#27.04.2020¤3#EK_IBrukDato¤2#0¤2#12.05.2020¤3#EK_DokumentID¤2#0¤2#D00767¤3#EK_DokTittel¤2#0¤2#Risikovurdering 2020 - M/S Maritimen og Davanger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27.04.2021¤3#EK_Vedlegg¤2#2¤2# 0_x0009_¤3#EK_AvdelingOver¤2#4¤2# ¤3#EK_HRefNr¤2#0¤2# ¤3#EK_HbNavn¤2#0¤2# ¤3#EK_DokRefnr¤2#4¤2#0001020501¤3#EK_Dokendrdato¤2#4¤2#18.06.2020 10:34:54¤3#EK_HbType¤2#4¤2# ¤3#EK_Offisiell¤2#4¤2# ¤3#EK_VedleggRef¤2#4¤2#-KS-2.5.1-13¤3#EK_Strukt00¤2#5¤2#-¤5#KS¤5#KVALITETSSYSTEM¤5#1¤5#0¤4#-¤5#2¤5#GENERELT¤5#0¤5#0¤4#.¤5#5¤5#Interne revisjoner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3"/>
    <w:docVar w:name="ek_doktittel" w:val="Risikovurdering 2020 - M/S Maritimen og Davanger"/>
    <w:docVar w:name="ek_doktype" w:val="Dokument"/>
    <w:docVar w:name="ek_dokumentid" w:val="D00767"/>
    <w:docVar w:name="ek_erstatter" w:val=" "/>
    <w:docVar w:name="ek_erstatterd" w:val=" "/>
    <w:docVar w:name="ek_format" w:val="-10"/>
    <w:docVar w:name="ek_gjelderfra" w:val="27.04.2020"/>
    <w:docVar w:name="ek_gjeldertil" w:val="27.04.2021"/>
    <w:docVar w:name="ek_gradering" w:val="Åpen"/>
    <w:docVar w:name="ek_hbnavn" w:val=" "/>
    <w:docVar w:name="ek_hrefnr" w:val=" "/>
    <w:docVar w:name="ek_hørt" w:val=" "/>
    <w:docVar w:name="ek_ibrukdato" w:val="12.05.2020"/>
    <w:docVar w:name="ek_merknad" w:val="[]"/>
    <w:docVar w:name="ek_opprettet" w:val="09.03.2020"/>
    <w:docVar w:name="ek_rapport" w:val="[]"/>
    <w:docVar w:name="ek_refnr" w:val="-KS-2.5.1-13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7.04.202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sjAyNTc2NDexMDezsDBU0lEKTi0uzszPAykwrAUAL6ULVi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7CEC45D-F247-4960-BECD-794A5D9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1250CE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tnotetekstTegn"/>
    <w:rsid w:val="001250CE"/>
    <w:rPr>
      <w:rFonts w:ascii="Calibri" w:hAnsi="Calibri"/>
      <w:lang w:val="nn-NO"/>
    </w:rPr>
  </w:style>
  <w:style w:type="character" w:customStyle="1" w:styleId="FotnotetekstTegn">
    <w:name w:val="Fotnotetekst Tegn"/>
    <w:basedOn w:val="DefaultParagraphFont"/>
    <w:link w:val="FootnoteText"/>
    <w:rsid w:val="001250CE"/>
    <w:rPr>
      <w:rFonts w:ascii="Calibri" w:hAnsi="Calibri"/>
      <w:lang w:val="nn-NO"/>
    </w:rPr>
  </w:style>
  <w:style w:type="character" w:styleId="FootnoteReference">
    <w:name w:val="footnote reference"/>
    <w:rsid w:val="001250CE"/>
    <w:rPr>
      <w:vertAlign w:val="superscript"/>
    </w:rPr>
  </w:style>
  <w:style w:type="table" w:customStyle="1" w:styleId="Tabellrutenett1">
    <w:name w:val="Tabellrutenett1"/>
    <w:basedOn w:val="TableNormal"/>
    <w:next w:val="TableGrid"/>
    <w:rsid w:val="001250CE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2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A128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1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7</Pages>
  <Words>604</Words>
  <Characters>3044</Characters>
  <Application>Microsoft Office Word</Application>
  <DocSecurity>4</DocSecurity>
  <Lines>304</Lines>
  <Paragraphs>191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2020 - M/S Maritimen og Davanger</dc:title>
  <dc:subject>0001020501|-KS-2.5.1-13|</dc:subject>
  <dc:creator>Handbok</dc:creator>
  <dc:description>EK_Avdeling_x0002_4_x0002_ _x0003_EK_Avsnitt_x0002_4_x0002_ _x0003_EK_Bedriftsnavn_x0002_1_x0002_Laksevåg og Bergen Maritime Vgs_x0003_EK_GjelderFra_x0002_0_x0002_27.04.2020_x0003_EK_Opprettet_x0002_0_x0002_09.03.2020_x0003_EK_Utgitt_x0002_0_x0002_27.04.2020_x0003_EK_IBrukDato_x0002_0_x0002_12.05.2020_x0003_EK_DokumentID_x0002_0_x0002_D00767_x0003_EK_DokTittel_x0002_0_x0002_Risikovurdering 2020 - M/S Maritimen og Davanger_x0003_EK_DokType_x0002_0_x0002_Dokument_x0003_EK_EksRef_x0002_2_x0002_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_x0003_EK_RefNr_x0002_0_x0002_-KS-2.5.1-13_x0003_EK_Revisjon_x0002_0_x0002_1.00_x0003_EK_Ansvarlig_x0002_0_x0002_Eirik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_x0003_EK_DL_x0002_0_x0002_13_x0003_EK_GjelderTil_x0002_0_x0002_27.04.2021_x0003_EK_Vedlegg_x0002_2_x0002_ 0	_x0003_EK_AvdelingOver_x0002_4_x0002_ _x0003_EK_HRefNr_x0002_0_x0002_ _x0003_EK_HbNavn_x0002_0_x0002_ _x0003_EK_DokRefnr_x0002_4_x0002_0001020501_x0003_EK_Dokendrdato_x0002_4_x0002_18.06.2020 10:34:54_x0003_EK_HbType_x0002_4_x0002_ _x0003_EK_Offisiell_x0002_4_x0002_ _x0003_EK_VedleggRef_x0002_4_x0002_-KS-2.5.1-13_x0003_EK_Strukt00_x0002_5_x0002_-_x0005_KS_x0005_KVALITETSSYSTEM_x0005_1_x0005_0_x0004_-_x0005_2_x0005_GENERELT_x0005_0_x0005_0_x0004_._x0005_5_x0005_Interne revisjoner_x0005_0_x0005_0_x0004_._x0005_1_x0005_Generelt_x0005_0_x0005_0_x0004_\_x0003_EK_Strukt01_x0002_5_x0002__x0003_EK_Pub_x0002_6_x0002_;10;15;_x0003_EKR_DokType_x0002_0_x0002_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_x0003_EKR_Strukt00_x0002_5_x0002_-_x0005_KS_x0005_KVALITETSSYSTEM_x0005_1_x0005_0_x0004_-_x0005_2_x0005_GENERELT_x0005_0_x0005_0_x0004_._x0005_5_x0005_Interne revisjoner_x0005_0_x0005_0_x0004_._x0005_1_x0005_Generelt_x0005_0_x0005_0_x0004_\_x0003_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2020-07-20T09:30:00Z</dcterms:created>
  <dcterms:modified xsi:type="dcterms:W3CDTF">2020-07-20T09:30:00Z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2020 - M/S Maritimen og Davanger</vt:lpwstr>
  </property>
  <property fmtid="{D5CDD505-2E9C-101B-9397-08002B2CF9AE}" pid="4" name="EK_GjelderFra">
    <vt:lpwstr>12.05.2025</vt:lpwstr>
  </property>
  <property fmtid="{D5CDD505-2E9C-101B-9397-08002B2CF9AE}" pid="5" name="EK_RefNr">
    <vt:lpwstr>KS2017.2.1.8-14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