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Utvikling av læringsprogrammer; Development of learning programmes</w:t>
            </w:r>
            <w:r>
              <w:fldChar w:fldCharType="end"/>
            </w:r>
          </w:p>
        </w:tc>
      </w:tr>
    </w:tbl>
    <w:p w:rsidR="0052577D"/>
    <w:p w:rsidR="009F06F7" w:rsidRPr="009F06F7">
      <w:pPr>
        <w:rPr>
          <w:i/>
          <w:highlight w:val="yellow"/>
        </w:rPr>
      </w:pPr>
      <w:r w:rsidRPr="009F06F7">
        <w:rPr>
          <w:i/>
          <w:highlight w:val="yellow"/>
        </w:rPr>
        <w:t>The organization shall maintain a documented procedure for the development and maintenance of learning programmes. Learning programmes provided by the organization shall be developed, planned, delivered and evaluated in alignment with recognised instructional system design (ISD) principles.</w:t>
      </w:r>
    </w:p>
    <w:p w:rsidR="009F06F7" w:rsidRPr="009F06F7">
      <w:pPr>
        <w:rPr>
          <w:i/>
          <w:highlight w:val="yellow"/>
        </w:rPr>
      </w:pPr>
      <w:r w:rsidRPr="009F06F7">
        <w:rPr>
          <w:i/>
          <w:highlight w:val="yellow"/>
        </w:rPr>
        <w:t xml:space="preserve"> The interrelation of the following educational elements shall be analysed:</w:t>
      </w:r>
    </w:p>
    <w:p w:rsidR="009F06F7" w:rsidRPr="009F06F7">
      <w:pPr>
        <w:rPr>
          <w:i/>
          <w:highlight w:val="yellow"/>
        </w:rPr>
      </w:pPr>
      <w:r w:rsidRPr="009F06F7">
        <w:rPr>
          <w:i/>
          <w:highlight w:val="yellow"/>
        </w:rPr>
        <w:t>— purpose</w:t>
      </w:r>
    </w:p>
    <w:p w:rsidR="009F06F7" w:rsidRPr="009F06F7">
      <w:pPr>
        <w:rPr>
          <w:i/>
          <w:highlight w:val="yellow"/>
        </w:rPr>
      </w:pPr>
      <w:r w:rsidRPr="009F06F7">
        <w:rPr>
          <w:i/>
          <w:highlight w:val="yellow"/>
        </w:rPr>
        <w:t xml:space="preserve">— objectives </w:t>
      </w:r>
    </w:p>
    <w:p w:rsidR="009F06F7" w:rsidRPr="009F06F7">
      <w:pPr>
        <w:rPr>
          <w:i/>
          <w:highlight w:val="yellow"/>
        </w:rPr>
      </w:pPr>
      <w:r w:rsidRPr="009F06F7">
        <w:rPr>
          <w:i/>
          <w:highlight w:val="yellow"/>
        </w:rPr>
        <w:t xml:space="preserve">— target group </w:t>
      </w:r>
    </w:p>
    <w:p w:rsidR="009F06F7" w:rsidRPr="009F06F7">
      <w:pPr>
        <w:rPr>
          <w:i/>
          <w:highlight w:val="yellow"/>
        </w:rPr>
      </w:pPr>
      <w:r w:rsidRPr="009F06F7">
        <w:rPr>
          <w:i/>
          <w:highlight w:val="yellow"/>
        </w:rPr>
        <w:t xml:space="preserve">— contents </w:t>
      </w:r>
    </w:p>
    <w:p w:rsidR="009F06F7" w:rsidRPr="009F06F7">
      <w:pPr>
        <w:rPr>
          <w:i/>
          <w:highlight w:val="yellow"/>
        </w:rPr>
      </w:pPr>
      <w:r w:rsidRPr="009F06F7">
        <w:rPr>
          <w:i/>
          <w:highlight w:val="yellow"/>
        </w:rPr>
        <w:t xml:space="preserve">— methods </w:t>
      </w:r>
    </w:p>
    <w:p w:rsidR="009F06F7" w:rsidRPr="009F06F7">
      <w:pPr>
        <w:rPr>
          <w:i/>
          <w:highlight w:val="yellow"/>
        </w:rPr>
      </w:pPr>
      <w:r w:rsidRPr="009F06F7">
        <w:rPr>
          <w:i/>
          <w:highlight w:val="yellow"/>
        </w:rPr>
        <w:t xml:space="preserve">— general conditions </w:t>
      </w:r>
    </w:p>
    <w:p w:rsidR="0052577D" w:rsidRPr="009F06F7">
      <w:pPr>
        <w:rPr>
          <w:i/>
        </w:rPr>
      </w:pPr>
      <w:r w:rsidRPr="009F06F7">
        <w:rPr>
          <w:i/>
          <w:highlight w:val="yellow"/>
        </w:rPr>
        <w:t>— evaluation.</w:t>
      </w:r>
    </w:p>
    <w:p w:rsidR="0052577D"/>
    <w:p w:rsidR="0052577D">
      <w:r>
        <w:rPr>
          <w:noProof/>
        </w:rPr>
        <w:drawing>
          <wp:inline distT="0" distB="0" distL="0" distR="0">
            <wp:extent cx="6012180" cy="2193290"/>
            <wp:effectExtent l="0" t="0" r="762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6012180" cy="2193290"/>
                    </a:xfrm>
                    <a:prstGeom prst="rect">
                      <a:avLst/>
                    </a:prstGeom>
                  </pic:spPr>
                </pic:pic>
              </a:graphicData>
            </a:graphic>
          </wp:inline>
        </w:drawing>
      </w:r>
    </w:p>
    <w:p w:rsidR="0052577D"/>
    <w:p w:rsidR="001F4F4C">
      <w:r>
        <w:rPr>
          <w:noProof/>
        </w:rPr>
        <w:drawing>
          <wp:inline distT="0" distB="0" distL="0" distR="0">
            <wp:extent cx="6012180" cy="2036445"/>
            <wp:effectExtent l="0" t="0" r="7620"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a:stretch>
                      <a:fillRect/>
                    </a:stretch>
                  </pic:blipFill>
                  <pic:spPr>
                    <a:xfrm>
                      <a:off x="0" y="0"/>
                      <a:ext cx="6012180" cy="2036445"/>
                    </a:xfrm>
                    <a:prstGeom prst="rect">
                      <a:avLst/>
                    </a:prstGeom>
                  </pic:spPr>
                </pic:pic>
              </a:graphicData>
            </a:graphic>
          </wp:inline>
        </w:drawing>
      </w:r>
    </w:p>
    <w:p w:rsidR="0052577D">
      <w:pPr>
        <w:pStyle w:val="Normal2"/>
      </w:pPr>
    </w:p>
    <w:p w:rsidR="00404C7F">
      <w:pPr>
        <w:pStyle w:val="Punktheading"/>
      </w:pPr>
    </w:p>
    <w:p w:rsidR="00B84B9C">
      <w:pPr>
        <w:pStyle w:val="Punktheading"/>
        <w:rPr>
          <w:b w:val="0"/>
          <w:u w:val="single"/>
        </w:rPr>
      </w:pPr>
      <w:r w:rsidRPr="001D4638">
        <w:rPr>
          <w:b w:val="0"/>
          <w:u w:val="single"/>
        </w:rPr>
        <w:t>Skolen vil korrigere eksisterende dokumentasjon for kurs/læringsprogrammer, slik at de tilfredsstiller nødvendige ISD prinsipper.</w:t>
      </w:r>
      <w:r>
        <w:rPr>
          <w:b w:val="0"/>
        </w:rPr>
        <w:t xml:space="preserve"> </w:t>
      </w:r>
      <w:r w:rsidR="001D4638">
        <w:rPr>
          <w:b w:val="0"/>
        </w:rPr>
        <w:t>I henhold til DnvGL-ST-0029 3.1.2 «Managing development of learning programmes»</w:t>
      </w:r>
      <w:r>
        <w:rPr>
          <w:b w:val="0"/>
        </w:rPr>
        <w:t xml:space="preserve"> (samt 3.1.4 Output Learning programmes)</w:t>
      </w:r>
      <w:r w:rsidR="001D4638">
        <w:rPr>
          <w:b w:val="0"/>
        </w:rPr>
        <w:t xml:space="preserve">, skal risiko ved utvikling av kurs/aktuelle programmer bli adressert, da særskilt med tanke på </w:t>
      </w:r>
      <w:r w:rsidR="004B5B19">
        <w:rPr>
          <w:b w:val="0"/>
        </w:rPr>
        <w:t xml:space="preserve">organisasjonens strategi, filosofi, og gjennomføringsevne. </w:t>
      </w:r>
      <w:r w:rsidRPr="004B5B19" w:rsidR="004B5B19">
        <w:rPr>
          <w:b w:val="0"/>
          <w:u w:val="single"/>
        </w:rPr>
        <w:t>Skolen vil innlemme en hensiktsmessig risikovurdering ved revidering av eksisterende dokumentasjon for kurs/læringsprogrammer.</w:t>
      </w:r>
    </w:p>
    <w:p w:rsidR="00B84B9C">
      <w:pPr>
        <w:pStyle w:val="Punktheading"/>
        <w:rPr>
          <w:b w:val="0"/>
        </w:rPr>
      </w:pPr>
    </w:p>
    <w:p w:rsidR="00404C7F" w:rsidRPr="0014499B">
      <w:pPr>
        <w:pStyle w:val="Punktheading"/>
        <w:rPr>
          <w:b w:val="0"/>
        </w:rPr>
      </w:pPr>
      <w:r>
        <w:rPr>
          <w:b w:val="0"/>
        </w:rPr>
        <w:br/>
      </w:r>
      <w:r>
        <w:rPr>
          <w:b w:val="0"/>
        </w:rPr>
        <w:br/>
      </w:r>
    </w:p>
    <w:p w:rsidR="00404C7F">
      <w:pPr>
        <w:pStyle w:val="Punktheading"/>
      </w:pPr>
    </w:p>
    <w:p w:rsidR="0052577D">
      <w:pPr>
        <w:pStyle w:val="Punktheading"/>
      </w:pPr>
      <w:r>
        <w:t>Kryssreferanser</w:t>
      </w:r>
    </w:p>
    <w:p w:rsidR="00B84B9C" w:rsidP="00B84B9C"/>
    <w:p w:rsidR="00B84B9C" w:rsidRPr="00B84B9C" w:rsidP="00B84B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6" w:history="1">
              <w:r>
                <w:rPr>
                  <w:b w:val="0"/>
                  <w:color w:val="0000FF"/>
                  <w:u w:val="single"/>
                </w:rPr>
                <w:t>KS2017.4.2.1-02</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Prosedyre for nytt undervisnings- eller kursprogram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KS2017.4.2.1-03</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KS2017.4.2.1-03 - Prosedyre for kursutvikling og gjennomføring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KS2017.4.2.1-04</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Prosedyre for kursinstruktør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KS2017.4.2.1-05</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KS2017.4.2.1-05 - Prosedyre for inntak av kursdeltakere</w:t>
              </w:r>
            </w:hyperlink>
          </w:p>
        </w:tc>
      </w:tr>
    </w:tbl>
    <w:p w:rsidR="0052577D">
      <w:pPr>
        <w:pStyle w:val="Punktheading"/>
      </w:pPr>
      <w:bookmarkEnd w:id="2"/>
      <w:r>
        <w:br/>
      </w:r>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25.02.2025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KS2017.3.1.1-01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3 DEVELOPMENT AND MAINTENANCE</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4499B"/>
    <w:rsid w:val="001D40A2"/>
    <w:rsid w:val="001D4638"/>
    <w:rsid w:val="001E17AD"/>
    <w:rsid w:val="001F4F4C"/>
    <w:rsid w:val="002A0407"/>
    <w:rsid w:val="002F00BB"/>
    <w:rsid w:val="00381593"/>
    <w:rsid w:val="003B4961"/>
    <w:rsid w:val="003C6DAE"/>
    <w:rsid w:val="00404C7F"/>
    <w:rsid w:val="004323E1"/>
    <w:rsid w:val="004B5B19"/>
    <w:rsid w:val="004C00E8"/>
    <w:rsid w:val="004E6573"/>
    <w:rsid w:val="0051404E"/>
    <w:rsid w:val="0052577D"/>
    <w:rsid w:val="005C51C7"/>
    <w:rsid w:val="005E76BE"/>
    <w:rsid w:val="00742174"/>
    <w:rsid w:val="007A7A3C"/>
    <w:rsid w:val="008348DF"/>
    <w:rsid w:val="0086091A"/>
    <w:rsid w:val="00893324"/>
    <w:rsid w:val="008D11BF"/>
    <w:rsid w:val="008D52AE"/>
    <w:rsid w:val="00922FFB"/>
    <w:rsid w:val="00943C8D"/>
    <w:rsid w:val="009626F1"/>
    <w:rsid w:val="009F06F7"/>
    <w:rsid w:val="009F273F"/>
    <w:rsid w:val="00A62371"/>
    <w:rsid w:val="00A81B36"/>
    <w:rsid w:val="00B43266"/>
    <w:rsid w:val="00B84B9C"/>
    <w:rsid w:val="00B87497"/>
    <w:rsid w:val="00BF0DE3"/>
    <w:rsid w:val="00BF5B13"/>
    <w:rsid w:val="00C04BAF"/>
    <w:rsid w:val="00C760BD"/>
    <w:rsid w:val="00CA6626"/>
    <w:rsid w:val="00CC5637"/>
    <w:rsid w:val="00CF0DEE"/>
    <w:rsid w:val="00D217AA"/>
    <w:rsid w:val="00D64EEC"/>
    <w:rsid w:val="00D868A0"/>
    <w:rsid w:val="00D871B1"/>
    <w:rsid w:val="00DB7C3A"/>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2.01.2021¤3#EK_KlGjelderFra¤2#0¤2#¤3#EK_Opprettet¤2#0¤2#11.01.2021¤3#EK_Utgitt¤2#0¤2#12.01.2021¤3#EK_IBrukDato¤2#0¤2#19.01.2021¤3#EK_DokumentID¤2#0¤2#D00785¤3#EK_DokTittel¤2#0¤2#Utvikling av læringsprogrammer; Development of learning programmes¤3#EK_DokType¤2#0¤2#¤3#EK_DocLvlShort¤2#0¤2# ¤3#EK_DocLevel¤2#0¤2# ¤3#EK_EksRef¤2#2¤2# 0_x0009_¤3#EK_Erstatter¤2#0¤2# ¤3#EK_ErstatterD¤2#0¤2# ¤3#EK_Signatur¤2#0¤2#Jan Kåre Greve¤3#EK_Verifisert¤2#0¤2# ¤3#EK_Hørt¤2#0¤2# ¤3#EK_AuditReview¤2#2¤2# ¤3#EK_AuditApprove¤2#2¤2# ¤3#EK_Gradering¤2#0¤2#Åpen¤3#EK_Gradnr¤2#4¤2#0¤3#EK_Kapittel¤2#4¤2# ¤3#EK_Referanse¤2#2¤2# 4_x0009_KS2017.4.2.1-02_x0009_Prosedyre for nytt undervisnings- eller kursprogram_x0009_00515_x0009_dok00515.docx_x0009_¤1#KS2017.4.2.1-03_x0009_Prosedyre for kursutvikling og gjennomføring_x0009_00723_x0009_dok00723.docx_x0009_¤1#KS2017.4.2.1-04_x0009_Prosedyre for kursinstruktør_x0009_00429_x0009_dok00429.docx_x0009_¤1#KS2017.4.2.1-05_x0009_Prosedyre for inntak av kursdeltakere_x0009_00264_x0009_dok00264.docx_x0009_¤1#¤3#EK_RefNr¤2#0¤2#KS2017.3.1.1-01¤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19.01.2021|¤3#EK_RF1¤2#4¤2# ¤3#EK_RF2¤2#4¤2# ¤3#EK_RF3¤2#4¤2# ¤3#EK_RF4¤2#4¤2# ¤3#EK_RF5¤2#4¤2# ¤3#EK_RF6¤2#4¤2# ¤3#EK_RF7¤2#4¤2# ¤3#EK_RF8¤2#4¤2# ¤3#EK_RF9¤2#4¤2# ¤3#EK_Mappe1¤2#4¤2# ¤3#EK_Mappe2¤2#4¤2# ¤3#EK_Mappe3¤2#4¤2# ¤3#EK_Mappe4¤2#4¤2# ¤3#EK_Mappe5¤2#4¤2# ¤3#EK_Mappe6¤2#4¤2# ¤3#EK_Mappe7¤2#4¤2# ¤3#EK_Mappe8¤2#4¤2# ¤3#EK_Mappe9¤2#4¤2# ¤3#EK_DL¤2#0¤2#1¤3#EK_GjelderTil¤2#0¤2#12.01.2022¤3#EK_Vedlegg¤2#2¤2# 0_x0009_¤3#EK_AvdelingOver¤2#4¤2# ¤3#EK_HRefNr¤2#0¤2# ¤3#EK_HbNavn¤2#0¤2# ¤3#EK_DokRefnr¤2#4¤2#0005030101¤3#EK_Dokendrdato¤2#4¤2#27.01.2021 09:47:16¤3#EK_HbType¤2#4¤2# ¤3#EK_Offisiell¤2#4¤2# ¤3#EK_VedleggRef¤2#4¤2#KS2017.3.1.1-01¤3#EK_Strukt00¤2#5¤2#¤5#KS2017¤5#KVALITETSSYSTEM¤5#0¤5#0¤4#.¤5#3¤5#SECTION 3 DEVELOPMENT AND MAINTENANCE¤5#0¤5#0¤4#.¤5#1¤5#Development of learning programmes¤5#0¤5#0¤4#.¤5#1¤5#General¤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3¤5#SECTION 3 DEVELOPMENT AND MAINTENANCE¤5#0¤5#0¤4#.¤5#1¤5#Development of learning programmes¤5#0¤5#0¤4#.¤5#1¤5#General¤5#0¤5#0¤4#\¤3#"/>
    <w:docVar w:name="ek_dl" w:val="1"/>
    <w:docVar w:name="ek_doclevel" w:val=" "/>
    <w:docVar w:name="ek_doclvlshort" w:val=" "/>
    <w:docVar w:name="ek_doktittel" w:val="Utvikling av læringsprogrammer; Development of learning programmes"/>
    <w:docVar w:name="ek_doktype" w:val="[]"/>
    <w:docVar w:name="ek_dokumentid" w:val="D00785"/>
    <w:docVar w:name="ek_ekprintmerke" w:val="Uoffisiell utskrift er kun gyldig på utskriftsdato"/>
    <w:docVar w:name="ek_erstatter" w:val=" "/>
    <w:docVar w:name="ek_erstatterd" w:val=" "/>
    <w:docVar w:name="ek_format" w:val="-10"/>
    <w:docVar w:name="ek_gjelderfra" w:val="12.01.2021"/>
    <w:docVar w:name="ek_gjeldertil" w:val="12.01.2022"/>
    <w:docVar w:name="ek_gradering" w:val="Åpen"/>
    <w:docVar w:name="ek_hbnavn" w:val=" "/>
    <w:docVar w:name="ek_hrefnr" w:val=" "/>
    <w:docVar w:name="ek_hørt" w:val=" "/>
    <w:docVar w:name="ek_ibrukdato" w:val="19.01.2021"/>
    <w:docVar w:name="ek_merknad" w:val="[]"/>
    <w:docVar w:name="ek_opprettet" w:val="11.01.2021"/>
    <w:docVar w:name="ek_rapport" w:val="[]"/>
    <w:docVar w:name="ek_refnr" w:val="KS2017.3.1.1-01"/>
    <w:docVar w:name="ek_revisjon" w:val="1.00"/>
    <w:docVar w:name="ek_s00m0101" w:val="KVALITETSSYSTEM"/>
    <w:docVar w:name="ek_s00m0201" w:val="SECTION 3 DEVELOPMENT AND MAINTENANCE"/>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12.01.2021"/>
    <w:docVar w:name="ek_verifisert" w:val=" "/>
    <w:docVar w:name="Erstatter" w:val="lab_erstatter"/>
    <w:docVar w:name="idek_referanse" w:val=";00515;00723;00429;00264;"/>
    <w:docVar w:name="idxd" w:val=";00515;00723;00429;00264;"/>
    <w:docVar w:name="KHB" w:val="UB"/>
    <w:docVar w:name="skitten" w:val="0"/>
    <w:docVar w:name="tidek_referanse" w:val=";00515;00723;00429;00264;"/>
    <w:docVar w:name="tidek_vedlegg" w:val="--"/>
    <w:docVar w:name="Tittel" w:val="Dette er en Test tittel."/>
    <w:docVar w:name="xd00264" w:val="KS2017.4.2.1-05"/>
    <w:docVar w:name="xd00429" w:val="KS2017.4.2.1-04"/>
    <w:docVar w:name="xd00515" w:val="KS2017.4.2.1-02"/>
    <w:docVar w:name="xd00723" w:val="KS2017.4.2.1-03"/>
    <w:docVar w:name="xdf00264" w:val="dok00264.docx"/>
    <w:docVar w:name="xdf00429" w:val="dok00429.docx"/>
    <w:docVar w:name="xdf00515" w:val="dok00515.docx"/>
    <w:docVar w:name="xdf00723" w:val="dok00723.docx"/>
    <w:docVar w:name="xdl00264" w:val="KS2017.4.2.1-05 Prosedyre for inntak av kursdeltakere"/>
    <w:docVar w:name="xdl00429" w:val="KS2017.4.2.1-04 Prosedyre for kursinstruktør"/>
    <w:docVar w:name="xdl00515" w:val="KS2017.4.2.1-02 Prosedyre for nytt undervisnings- eller kursprogram"/>
    <w:docVar w:name="xdl00723" w:val="KS2017.4.2.1-03 Prosedyre for kursutvikling og gjennomføring"/>
    <w:docVar w:name="xdt00264" w:val="Prosedyre for inntak av kursdeltakere"/>
    <w:docVar w:name="xdt00429" w:val="Prosedyre for kursinstruktør"/>
    <w:docVar w:name="xdt00515" w:val="Prosedyre for nytt undervisnings- eller kursprogram"/>
    <w:docVar w:name="xdt00723" w:val="Prosedyre for kursutvikling og gjennomføring"/>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B84B9C"/>
    <w:rPr>
      <w:color w:val="0563C1" w:themeColor="hyperlink"/>
      <w:u w:val="single"/>
    </w:rPr>
  </w:style>
  <w:style w:type="character" w:styleId="UnresolvedMention">
    <w:name w:val="Unresolved Mention"/>
    <w:basedOn w:val="DefaultParagraphFont"/>
    <w:uiPriority w:val="99"/>
    <w:semiHidden/>
    <w:unhideWhenUsed/>
    <w:rsid w:val="00B8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lbm.datakvalitet.net/docs/pub/dok00515.htm" TargetMode="External" /><Relationship Id="rId7" Type="http://schemas.openxmlformats.org/officeDocument/2006/relationships/hyperlink" Target="https://lbm.datakvalitet.net/docs/pub/dok00723.htm" TargetMode="External" /><Relationship Id="rId8" Type="http://schemas.openxmlformats.org/officeDocument/2006/relationships/hyperlink" Target="https://lbm.datakvalitet.net/docs/pub/dok00429.htm" TargetMode="External" /><Relationship Id="rId9" Type="http://schemas.openxmlformats.org/officeDocument/2006/relationships/hyperlink" Target="https://lbm.datakvalitet.net/docs/pub/dok00264.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150</Words>
  <Characters>1166</Characters>
  <Application>Microsoft Office Word</Application>
  <DocSecurity>4</DocSecurity>
  <Lines>48</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Utvikling av læringsprogrammer; Development of learning programmes</vt:lpstr>
      <vt:lpstr>Standard</vt:lpstr>
    </vt:vector>
  </TitlesOfParts>
  <Company>Datakvalitet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Utvikling av læringsprogrammer; Development of learning programmes</dc:title>
  <dc:subject>0005030101|KS2017.3.1.1-01|</dc:subject>
  <dc:creator>Handbok</dc:creator>
  <dc:description>EK_Avdeling_x0002_4_x0002_ _x0003_EK_Avsnitt_x0002_4_x0002_ _x0003_EK_Bedriftsnavn_x0002_1_x0002_Laksevåg og Bergen Maritime Vgs_x0003_EK_GjelderFra_x0002_0_x0002_12.01.2021_x0003_EK_KlGjelderFra_x0002_0_x0002__x0003_EK_Opprettet_x0002_0_x0002_11.01.2021_x0003_EK_Utgitt_x0002_0_x0002_12.01.2021_x0003_EK_IBrukDato_x0002_0_x0002_19.01.2021_x0003_EK_DokumentID_x0002_0_x0002_D00785_x0003_EK_DokTittel_x0002_0_x0002_Utvikling av læringsprogrammer; Development of learning programmes_x0003_EK_DokType_x0002_0_x0002__x0003_EK_DocLvlShort_x0002_0_x0002_ _x0003_EK_DocLevel_x0002_0_x0002_ 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4	KS2017.4.2.1-02	Prosedyre for nytt undervisnings- eller kursprogram	00515	dok00515.docx	_x0001_KS2017.4.2.1-03	Prosedyre for kursutvikling og gjennomføring	00723	dok00723.docx	_x0001_KS2017.4.2.1-04	Prosedyre for kursinstruktør	00429	dok00429.docx	_x0001_KS2017.4.2.1-05	Prosedyre for inntak av kursdeltakere	00264	dok00264.docx	_x0001__x0003_EK_RefNr_x0002_0_x0002_KS2017.3.1.1-01_x0003_EK_Revisjon_x0002_0_x0002_1.00_x0003_EK_Ansvarlig_x0002_0_x0002_Eirik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1.00 - 19.01.2021|_x0003_EK_RF1_x0002_4_x0002_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_x0003_EK_DL_x0002_0_x0002_1_x0003_EK_GjelderTil_x0002_0_x0002_12.01.2022_x0003_EK_Vedlegg_x0002_2_x0002_ 0	_x0003_EK_AvdelingOver_x0002_4_x0002_ _x0003_EK_HRefNr_x0002_0_x0002_ _x0003_EK_HbNavn_x0002_0_x0002_ _x0003_EK_DokRefnr_x0002_4_x0002_0005030101_x0003_EK_Dokendrdato_x0002_4_x0002_27.01.2021 09:47:16_x0003_EK_HbType_x0002_4_x0002_ _x0003_EK_Offisiell_x0002_4_x0002_ _x0003_EK_VedleggRef_x0002_4_x0002_KS2017.3.1.1-01_x0003_EK_Strukt00_x0002_5_x0002__x0005_KS2017_x0005_KVALITETSSYSTEM_x0005_0_x0005_0_x0004_._x0005_3_x0005_SECTION 3 DEVELOPMENT AND MAINTENANCE_x0005_0_x0005_0_x0004_._x0005_1_x0005_Development of learning programmes_x0005_0_x0005_0_x0004_._x0005_1_x0005_General_x0005_0_x0005_0_x0004_\_x0003_EK_Strukt01_x0002_5_x0002__x0003_EK_Pub_x0002_6_x0002_;10;15;_x0003_EKR_DokType_x0002_0_x0002_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_x0003_EKR_Strukt00_x0002_5_x0002__x0005_KS2017_x0005_KVALITETSSYSTEM_x0005_0_x0005_0_x0004_._x0005_3_x0005_SECTION 3 DEVELOPMENT AND MAINTENANCE_x0005_0_x0005_0_x0004_._x0005_1_x0005_Development of learning programmes_x0005_0_x0005_0_x0004_._x0005_1_x0005_General_x0005_0_x0005_0_x0004_\_x0003_</dc:description>
  <cp:lastModifiedBy>Eirik Ørn</cp:lastModifiedBy>
  <cp:revision>2</cp:revision>
  <cp:lastPrinted>2008-01-07T10:39:00Z</cp:lastPrinted>
  <dcterms:created xsi:type="dcterms:W3CDTF">2021-01-29T14:00:00Z</dcterms:created>
  <dcterms:modified xsi:type="dcterms:W3CDTF">2021-01-29T14:00:00Z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Utvikling av læringsprogrammer; Development of learning programmes</vt:lpwstr>
  </property>
  <property fmtid="{D5CDD505-2E9C-101B-9397-08002B2CF9AE}" pid="4" name="EK_GjelderFra">
    <vt:lpwstr>25.02.2025</vt:lpwstr>
  </property>
  <property fmtid="{D5CDD505-2E9C-101B-9397-08002B2CF9AE}" pid="5" name="EK_RefNr">
    <vt:lpwstr>KS2017.3.1.1-01</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264">
    <vt:lpwstr>KS2017.4.2.1-05</vt:lpwstr>
  </property>
  <property fmtid="{D5CDD505-2E9C-101B-9397-08002B2CF9AE}" pid="13" name="XD00429">
    <vt:lpwstr>KS2017.4.2.1-04</vt:lpwstr>
  </property>
  <property fmtid="{D5CDD505-2E9C-101B-9397-08002B2CF9AE}" pid="14" name="XD00515">
    <vt:lpwstr>KS2017.4.2.1-02</vt:lpwstr>
  </property>
  <property fmtid="{D5CDD505-2E9C-101B-9397-08002B2CF9AE}" pid="15" name="XD00723">
    <vt:lpwstr>KS2017.4.2.1-03</vt:lpwstr>
  </property>
  <property fmtid="{D5CDD505-2E9C-101B-9397-08002B2CF9AE}" pid="16" name="XDF00264">
    <vt:lpwstr>KS2017.4.2.1-05 - Prosedyre for inntak av kursdeltakere</vt:lpwstr>
  </property>
  <property fmtid="{D5CDD505-2E9C-101B-9397-08002B2CF9AE}" pid="17" name="XDF00429">
    <vt:lpwstr>Prosedyre for kursinstruktør</vt:lpwstr>
  </property>
  <property fmtid="{D5CDD505-2E9C-101B-9397-08002B2CF9AE}" pid="18" name="XDF00515">
    <vt:lpwstr>Prosedyre for nytt undervisnings- eller kursprogram</vt:lpwstr>
  </property>
  <property fmtid="{D5CDD505-2E9C-101B-9397-08002B2CF9AE}" pid="19" name="XDF00723">
    <vt:lpwstr>KS2017.4.2.1-03 - Prosedyre for kursutvikling og gjennomføring</vt:lpwstr>
  </property>
  <property fmtid="{D5CDD505-2E9C-101B-9397-08002B2CF9AE}" pid="20" name="XDL00264">
    <vt:lpwstr>KS2017.4.2.1-05 KS2017.4.2.1-05 - Prosedyre for inntak av kursdeltakere</vt:lpwstr>
  </property>
  <property fmtid="{D5CDD505-2E9C-101B-9397-08002B2CF9AE}" pid="21" name="XDL00429">
    <vt:lpwstr>KS2017.4.2.1-04 Prosedyre for kursinstruktør</vt:lpwstr>
  </property>
  <property fmtid="{D5CDD505-2E9C-101B-9397-08002B2CF9AE}" pid="22" name="XDL00515">
    <vt:lpwstr>KS2017.4.2.1-02 Prosedyre for nytt undervisnings- eller kursprogram</vt:lpwstr>
  </property>
  <property fmtid="{D5CDD505-2E9C-101B-9397-08002B2CF9AE}" pid="23" name="XDL00723">
    <vt:lpwstr>KS2017.4.2.1-03 KS2017.4.2.1-03 - Prosedyre for kursutvikling og gjennomføring</vt:lpwstr>
  </property>
  <property fmtid="{D5CDD505-2E9C-101B-9397-08002B2CF9AE}" pid="24" name="XDT00264">
    <vt:lpwstr>KS2017.4.2.1-05 - Prosedyre for inntak av kursdeltakere</vt:lpwstr>
  </property>
  <property fmtid="{D5CDD505-2E9C-101B-9397-08002B2CF9AE}" pid="25" name="XDT00429">
    <vt:lpwstr>Prosedyre for kursinstruktør</vt:lpwstr>
  </property>
  <property fmtid="{D5CDD505-2E9C-101B-9397-08002B2CF9AE}" pid="26" name="XDT00515">
    <vt:lpwstr>Prosedyre for nytt undervisnings- eller kursprogram</vt:lpwstr>
  </property>
  <property fmtid="{D5CDD505-2E9C-101B-9397-08002B2CF9AE}" pid="27" name="XDT00723">
    <vt:lpwstr>KS2017.4.2.1-03 - Prosedyre for kursutvikling og gjennomføring</vt:lpwstr>
  </property>
</Properties>
</file>