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Start w:id="1" w:name="_GoBack"/>
          <w:bookmarkEnd w:id="0"/>
          <w:bookmarkEnd w:id="1"/>
          <w:p w:rsidR="0052577D">
            <w:pPr>
              <w:pStyle w:val="Uthev2"/>
            </w:pPr>
            <w:r>
              <w:fldChar w:fldCharType="begin" w:fldLock="1"/>
            </w:r>
            <w:r>
              <w:instrText>DOCPROPERTY EK_DokTittel</w:instrText>
            </w:r>
            <w:r>
              <w:fldChar w:fldCharType="separate"/>
            </w:r>
            <w:r>
              <w:t>SWOT, PEST og ROS - Instruksjon</w:t>
            </w:r>
            <w:r>
              <w:fldChar w:fldCharType="end"/>
            </w:r>
          </w:p>
        </w:tc>
      </w:tr>
    </w:tbl>
    <w:p w:rsidR="0052577D"/>
    <w:p w:rsidR="0052577D" w:rsidRPr="00C22939">
      <w:pPr>
        <w:rPr>
          <w:b/>
          <w:u w:val="single"/>
        </w:rPr>
      </w:pPr>
      <w:r w:rsidRPr="00C22939">
        <w:rPr>
          <w:b/>
          <w:u w:val="single"/>
        </w:rPr>
        <w:t>Formål</w:t>
      </w:r>
    </w:p>
    <w:p w:rsidR="00C22939"/>
    <w:p w:rsidR="00C22939">
      <w:r>
        <w:t xml:space="preserve">Basert på Dnv GL ST:0029 2017, </w:t>
      </w:r>
      <w:r w:rsidR="001A3A87">
        <w:t>2.1.4, gjelder følgende:</w:t>
      </w:r>
    </w:p>
    <w:p w:rsidR="001A3A87"/>
    <w:p w:rsidR="001A3A87">
      <w:r>
        <w:t>«The organization shall identify associated risks and external factors which may influence the quality of the training products and services and take measures to mitigate and manage them. This shall include risks related to the organiz</w:t>
      </w:r>
      <w:r w:rsidR="00677AF8">
        <w:t>ation and operation environment and risks related to specific programmes»</w:t>
      </w:r>
    </w:p>
    <w:p w:rsidR="0052577D"/>
    <w:p w:rsidR="00677AF8" w:rsidRPr="00677AF8">
      <w:pPr>
        <w:rPr>
          <w:b/>
          <w:u w:val="single"/>
        </w:rPr>
      </w:pPr>
      <w:r w:rsidRPr="00677AF8">
        <w:rPr>
          <w:b/>
          <w:u w:val="single"/>
        </w:rPr>
        <w:t>Ansvar og myndighet</w:t>
      </w:r>
    </w:p>
    <w:p w:rsidR="00677AF8">
      <w:r>
        <w:br/>
        <w:t>Rektor, med delegering til Ledergruppen og KS-leder</w:t>
      </w:r>
    </w:p>
    <w:p w:rsidR="0052577D"/>
    <w:p w:rsidR="0052577D" w:rsidRPr="00677AF8">
      <w:pPr>
        <w:rPr>
          <w:b/>
          <w:u w:val="single"/>
        </w:rPr>
      </w:pPr>
      <w:r w:rsidRPr="00677AF8">
        <w:rPr>
          <w:b/>
          <w:u w:val="single"/>
        </w:rPr>
        <w:t>Informasjon og utførelse</w:t>
      </w:r>
    </w:p>
    <w:p w:rsidR="00677AF8"/>
    <w:p w:rsidR="00677AF8">
      <w:r>
        <w:t>LBMV vil oppfylle krav fra 2.1.4 i form a</w:t>
      </w:r>
      <w:r w:rsidR="00ED41C1">
        <w:t>v</w:t>
      </w:r>
      <w:r>
        <w:t xml:space="preserve"> 3 analyser, med tilhørende handlingsplan.</w:t>
      </w:r>
    </w:p>
    <w:p w:rsidR="00C02854">
      <w:r>
        <w:t>Analysene er:</w:t>
      </w:r>
    </w:p>
    <w:p w:rsidR="00C02854" w:rsidP="00C02854">
      <w:pPr>
        <w:pStyle w:val="ListParagraph"/>
        <w:numPr>
          <w:ilvl w:val="0"/>
          <w:numId w:val="4"/>
        </w:numPr>
      </w:pPr>
      <w:r>
        <w:t>SWOT analyse</w:t>
      </w:r>
    </w:p>
    <w:p w:rsidR="00C02854" w:rsidP="00C02854">
      <w:pPr>
        <w:pStyle w:val="ListParagraph"/>
        <w:numPr>
          <w:ilvl w:val="0"/>
          <w:numId w:val="4"/>
        </w:numPr>
      </w:pPr>
      <w:r>
        <w:t>PEST analyse</w:t>
      </w:r>
    </w:p>
    <w:p w:rsidR="00C02854" w:rsidP="00C02854">
      <w:pPr>
        <w:pStyle w:val="ListParagraph"/>
        <w:numPr>
          <w:ilvl w:val="0"/>
          <w:numId w:val="4"/>
        </w:numPr>
      </w:pPr>
      <w:r>
        <w:t>ROS analyse</w:t>
      </w:r>
    </w:p>
    <w:p w:rsidR="00C02854" w:rsidP="00C02854"/>
    <w:p w:rsidR="00C02854" w:rsidP="00C02854">
      <w:r>
        <w:t xml:space="preserve">SWOT analyse definerer organisasjonens styrker og svakheter, samt eksterne trusler og muligheter. </w:t>
      </w:r>
      <w:r w:rsidR="00325C8E">
        <w:t>Variablene plottes i en 4 felts matrise. Det lages en handlingsplan for å utnytte interne styrker, utnytte eksterne muligheter, minimalisere interne svakheter, samt minimalisere eksterne trusler.</w:t>
      </w:r>
    </w:p>
    <w:p w:rsidR="00325C8E" w:rsidP="00C02854"/>
    <w:p w:rsidR="00325C8E" w:rsidP="00C02854">
      <w:r>
        <w:t xml:space="preserve">PEST analyse er en overordnet ekstern analyse, som analyserer muligheter og begrensninger innenfor </w:t>
      </w:r>
      <w:r w:rsidR="000A1657">
        <w:t>det politiske miljø, det økon</w:t>
      </w:r>
      <w:r w:rsidR="00ED41C1">
        <w:t>o</w:t>
      </w:r>
      <w:r w:rsidR="000A1657">
        <w:t>miske miljø, det samfunnsmessige miljø, og det teknologiske miljø (PEST = Political, Economical, Social, Technological). En handlingsplan lages for å utnytte mulighetene, og redusere begrensningene.</w:t>
      </w:r>
    </w:p>
    <w:p w:rsidR="000A1657" w:rsidP="00C02854"/>
    <w:p w:rsidR="000A1657" w:rsidP="00C02854">
      <w:r>
        <w:t>I de tilfeller hvor SWOT og PEST avdekker signifikante svakheter, trusler og begrensninger, så iverksettes en ROS analyse, med tiltak.</w:t>
      </w:r>
    </w:p>
    <w:p w:rsidR="002C4B20" w:rsidP="00C02854"/>
    <w:p w:rsidR="002C4B20" w:rsidP="00C02854">
      <w:r>
        <w:t>Skolen har utarbeidet en overordnet SWOT analyse, men foreløpig ikke handlingsplan. Dette vil bli etablert. Utover overordnet nivå, må det utarbeides SWOT analyser for relevante</w:t>
      </w:r>
      <w:r w:rsidR="00140EDD">
        <w:t xml:space="preserve"> aktører vi forholder oss til. Eksempelvis utplasseringsbedrifter, leverandører av sikkerhetskurs med videre. Dette kommer skolen tilbake til.</w:t>
      </w:r>
      <w:r w:rsidR="00ED41C1">
        <w:t xml:space="preserve"> Relevante PEST analyser og ROS analyser vil bli implementert der det er nødvendig.</w:t>
      </w:r>
    </w:p>
    <w:p w:rsidR="002C4B20" w:rsidP="00C02854"/>
    <w:p w:rsidR="00677AF8"/>
    <w:p w:rsidR="00140EDD"/>
    <w:p w:rsidR="00677AF8"/>
    <w:p w:rsidR="0052577D">
      <w:pPr>
        <w:pStyle w:val="Normal2"/>
      </w:pPr>
    </w:p>
    <w:p w:rsidR="0052577D">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2" w:name="EK_Referanse"/>
            <w:hyperlink r:id="rId4" w:history="1">
              <w:r>
                <w:rPr>
                  <w:b w:val="0"/>
                  <w:color w:val="0000FF"/>
                  <w:u w:val="single"/>
                </w:rPr>
                <w:t>KS2017.2.1.4-03</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Innledende SWOT-analyse 2.1.4</w:t>
              </w:r>
            </w:hyperlink>
          </w:p>
        </w:tc>
      </w:tr>
    </w:tbl>
    <w:p w:rsidR="0052577D">
      <w:pPr>
        <w:pStyle w:val="Punktheading"/>
      </w:pPr>
      <w:bookmarkEnd w:id="2"/>
      <w:r>
        <w:t>Eksterne referanser</w:t>
      </w:r>
    </w:p>
    <w:tbl>
      <w:tblPr>
        <w:tblW w:w="5000" w:type="pct"/>
        <w:tblCellMar>
          <w:left w:w="70" w:type="dxa"/>
          <w:right w:w="70" w:type="dxa"/>
        </w:tblCellMar>
        <w:tblLook w:val="0000"/>
      </w:tblPr>
      <w:tblGrid>
        <w:gridCol w:w="9311"/>
        <w:gridCol w:w="157"/>
      </w:tblGrid>
      <w:tr>
        <w:tblPrEx>
          <w:tblW w:w="5000" w:type="pct"/>
          <w:tblCellMar>
            <w:left w:w="70" w:type="dxa"/>
            <w:right w:w="70" w:type="dxa"/>
          </w:tblCellMar>
          <w:tblLook w:val="0000"/>
        </w:tblPrEx>
        <w:trPr>
          <w:trHeight w:val="280"/>
        </w:trPr>
        <w:tc>
          <w:tcPr>
            <w:tcW w:w="4917" w:type="pct"/>
          </w:tcPr>
          <w:p w:rsidR="0052577D">
            <w:pPr>
              <w:pStyle w:val="Xref"/>
              <w:rPr>
                <w:color w:val="000080"/>
              </w:rPr>
            </w:pPr>
            <w:r>
              <w:rPr>
                <w:color w:val="000080"/>
              </w:rPr>
              <w:t>DnvGL ST:0029 2017, 2.1.4</w:t>
            </w:r>
          </w:p>
        </w:tc>
        <w:tc>
          <w:tcPr>
            <w:tcW w:w="83" w:type="pct"/>
          </w:tcPr>
          <w:p w:rsidR="0052577D">
            <w:pPr>
              <w:pStyle w:val="Xref"/>
              <w:rPr>
                <w:color w:val="000080"/>
              </w:rPr>
            </w:pPr>
          </w:p>
        </w:tc>
      </w:tr>
    </w:tbl>
    <w:p w:rsidR="0052577D">
      <w:pPr>
        <w:pStyle w:val="Normal2"/>
      </w:pPr>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31.03.2025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KS2017.2.1.4-04</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1</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83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6962271B"/>
    <w:multiLevelType w:val="hybridMultilevel"/>
    <w:tmpl w:val="D604DE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li4m+1Yc1ZTgZeq5nRoRsizE5aBaX+nhCuES5FoHGA2nYCAcKoP45GkY0UP7FNRdIiHHkinGvHK&#10;wKdccG1gnQ==&#10;" w:salt="o17pX2NmCZqupLqh1MJfVg==&#10;"/>
  <w:zoom w:val="bestFit" w:percent="163"/>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A1657"/>
    <w:rsid w:val="00136820"/>
    <w:rsid w:val="00140EDD"/>
    <w:rsid w:val="001614B6"/>
    <w:rsid w:val="001A3A87"/>
    <w:rsid w:val="001D40A2"/>
    <w:rsid w:val="002A0407"/>
    <w:rsid w:val="002C4B20"/>
    <w:rsid w:val="00325C8E"/>
    <w:rsid w:val="003B4961"/>
    <w:rsid w:val="003C6DAE"/>
    <w:rsid w:val="004323E1"/>
    <w:rsid w:val="004C00E8"/>
    <w:rsid w:val="004E6573"/>
    <w:rsid w:val="0051404E"/>
    <w:rsid w:val="0052577D"/>
    <w:rsid w:val="005C51C7"/>
    <w:rsid w:val="005E76BE"/>
    <w:rsid w:val="00677AF8"/>
    <w:rsid w:val="00742174"/>
    <w:rsid w:val="007A7A3C"/>
    <w:rsid w:val="008348DF"/>
    <w:rsid w:val="00853FE0"/>
    <w:rsid w:val="0086091A"/>
    <w:rsid w:val="00893324"/>
    <w:rsid w:val="008D11BF"/>
    <w:rsid w:val="008D52AE"/>
    <w:rsid w:val="00922FFB"/>
    <w:rsid w:val="009626F1"/>
    <w:rsid w:val="0098083A"/>
    <w:rsid w:val="00A30E2D"/>
    <w:rsid w:val="00A62371"/>
    <w:rsid w:val="00A81B36"/>
    <w:rsid w:val="00B43266"/>
    <w:rsid w:val="00B87497"/>
    <w:rsid w:val="00BF5B13"/>
    <w:rsid w:val="00C02854"/>
    <w:rsid w:val="00C04BAF"/>
    <w:rsid w:val="00C22939"/>
    <w:rsid w:val="00C760BD"/>
    <w:rsid w:val="00CA6626"/>
    <w:rsid w:val="00CC473A"/>
    <w:rsid w:val="00CC5637"/>
    <w:rsid w:val="00CF0DEE"/>
    <w:rsid w:val="00D217AA"/>
    <w:rsid w:val="00D64EEC"/>
    <w:rsid w:val="00D871B1"/>
    <w:rsid w:val="00E35F25"/>
    <w:rsid w:val="00E506A8"/>
    <w:rsid w:val="00ED41C1"/>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3.02.2021¤3#EK_KlGjelderFra¤2#0¤2#¤3#EK_Opprettet¤2#0¤2#02.02.2021¤3#EK_Utgitt¤2#0¤2#03.02.2021¤3#EK_IBrukDato¤2#0¤2#03.02.2021¤3#EK_DokumentID¤2#0¤2#D00807¤3#EK_DokTittel¤2#0¤2#SWOT, PEST og ROS - Instruksjon¤3#EK_DokType¤2#0¤2#Dokument¤3#EK_DocLvlShort¤2#0¤2# ¤3#EK_DocLevel¤2#0¤2# ¤3#EK_EksRef¤2#2¤2# 0_x0009_¤3#EK_Erstatter¤2#0¤2# ¤3#EK_ErstatterD¤2#0¤2# ¤3#EK_Signatur¤2#0¤2#Jan Kåre Greve¤3#EK_Verifisert¤2#0¤2# ¤3#EK_Hørt¤2#0¤2# ¤3#EK_AuditReview¤2#2¤2# ¤3#EK_AuditApprove¤2#2¤2# ¤3#EK_Gradering¤2#0¤2#Åpen¤3#EK_Gradnr¤2#4¤2#0¤3#EK_Kapittel¤2#4¤2# ¤3#EK_Referanse¤2#2¤2# 1_x0009_KS2017.2.1.4-03_x0009_Innledende SWOT-analyse 2.1.4_x0009_00778_x0009_dok00778.docx_x0009_¤1#¤3#EK_RefNr¤2#0¤2#KS2017.2.1.4-04¤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Ver. 1.00 - 03.02.2021|¤3#EK_RF1¤2#4¤2# ¤3#EK_RF2¤2#4¤2# ¤3#EK_RF3¤2#4¤2# ¤3#EK_RF4¤2#4¤2# ¤3#EK_RF5¤2#4¤2# ¤3#EK_RF6¤2#4¤2# ¤3#EK_RF7¤2#4¤2# ¤3#EK_RF8¤2#4¤2# ¤3#EK_RF9¤2#4¤2# ¤3#EK_Mappe1¤2#4¤2# ¤3#EK_Mappe2¤2#4¤2# ¤3#EK_Mappe3¤2#4¤2# ¤3#EK_Mappe4¤2#4¤2# ¤3#EK_Mappe5¤2#4¤2# ¤3#EK_Mappe6¤2#4¤2# ¤3#EK_Mappe7¤2#4¤2# ¤3#EK_Mappe8¤2#4¤2# ¤3#EK_Mappe9¤2#4¤2# ¤3#EK_DL¤2#0¤2#4¤3#EK_GjelderTil¤2#0¤2#03.02.2022¤3#EK_Vedlegg¤2#2¤2# 0_x0009_¤3#EK_AvdelingOver¤2#4¤2# ¤3#EK_HRefNr¤2#0¤2# ¤3#EK_HbNavn¤2#0¤2# ¤3#EK_DokRefnr¤2#4¤2#0005020104¤3#EK_Dokendrdato¤2#4¤2#02.02.2021 17:59:16¤3#EK_HbType¤2#4¤2# ¤3#EK_Offisiell¤2#4¤2# ¤3#EK_VedleggRef¤2#4¤2#KS2017.2.1.4-04¤3#EK_Strukt00¤2#5¤2#¤5#KS2017¤5#KVALITETSSYSTEM¤5#0¤5#0¤4#.¤5#2¤5#SECTION 2 MANAGEMENT¤5#0¤5#0¤4#.¤5#1¤5#Management responsibility¤5#0¤5#0¤4#.¤5#4¤5#Responsibility and authority¤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1¤5#Management responsibility¤5#0¤5#0¤4#.¤5#4¤5#Responsibility and authority¤5#0¤5#0¤4#\¤3#"/>
    <w:docVar w:name="ek_dl" w:val="4"/>
    <w:docVar w:name="ek_doclevel" w:val=" "/>
    <w:docVar w:name="ek_doclvlshort" w:val=" "/>
    <w:docVar w:name="ek_doktittel" w:val="SWOT, PEST og ROS - Instruksjon"/>
    <w:docVar w:name="ek_doktype" w:val="Dokument"/>
    <w:docVar w:name="ek_dokumentid" w:val="D00807"/>
    <w:docVar w:name="ek_ekprintmerke" w:val="Uoffisiell utskrift er kun gyldig på utskriftsdato"/>
    <w:docVar w:name="ek_erstatter" w:val=" "/>
    <w:docVar w:name="ek_erstatterd" w:val=" "/>
    <w:docVar w:name="ek_format" w:val="-10"/>
    <w:docVar w:name="ek_gjelderfra" w:val="03.02.2021"/>
    <w:docVar w:name="ek_gjeldertil" w:val="03.02.2022"/>
    <w:docVar w:name="ek_gradering" w:val="Åpen"/>
    <w:docVar w:name="ek_hbnavn" w:val=" "/>
    <w:docVar w:name="ek_hrefnr" w:val=" "/>
    <w:docVar w:name="ek_hørt" w:val=" "/>
    <w:docVar w:name="ek_ibrukdato" w:val="03.02.2021"/>
    <w:docVar w:name="ek_klgjelderfra" w:val="[]"/>
    <w:docVar w:name="ek_merknad" w:val="[]"/>
    <w:docVar w:name="ek_opprettet" w:val="02.02.2021"/>
    <w:docVar w:name="ek_rapport" w:val="[]"/>
    <w:docVar w:name="ek_refnr" w:val="KS2017.2.1.4-04"/>
    <w:docVar w:name="ek_revisjon" w:val="1.00"/>
    <w:docVar w:name="ek_s00m0101" w:val="KVALITETSSYSTEM"/>
    <w:docVar w:name="ek_s00m0201" w:val="SECTION 2 MANAGEMENT"/>
    <w:docVar w:name="ek_signatur" w:val="Jan Kåre Greve"/>
    <w:docVar w:name="ek_skrevetav" w:val="Eirik Ørn"/>
    <w:docVar w:name="ek_status" w:val="I bruk"/>
    <w:docVar w:name="ek_stikkord" w:val="[]"/>
    <w:docVar w:name="ek_superstikkord" w:val="[]"/>
    <w:docVar w:name="EK_TYPE" w:val="DOK"/>
    <w:docVar w:name="ek_utext1" w:val=" "/>
    <w:docVar w:name="ek_utext2" w:val=" "/>
    <w:docVar w:name="ek_utext3" w:val=" "/>
    <w:docVar w:name="ek_utext4" w:val=" "/>
    <w:docVar w:name="ek_utgave" w:val="1.00"/>
    <w:docVar w:name="ek_utgitt" w:val="03.02.2021"/>
    <w:docVar w:name="ek_verifisert" w:val=" "/>
    <w:docVar w:name="Erstatter" w:val="lab_erstatter"/>
    <w:docVar w:name="idek_referanse" w:val=";00778;"/>
    <w:docVar w:name="idxd" w:val=";00778;"/>
    <w:docVar w:name="KHB" w:val="UB"/>
    <w:docVar w:name="skitten" w:val="0"/>
    <w:docVar w:name="tidek_referanse" w:val=";00778;"/>
    <w:docVar w:name="tidek_vedlegg" w:val="--"/>
    <w:docVar w:name="Tittel" w:val="Dette er en Test tittel."/>
    <w:docVar w:name="xd00778" w:val="KS2017.2.1.4-03"/>
    <w:docVar w:name="xdf00778" w:val="dok00778.docx"/>
    <w:docVar w:name="xdl00778" w:val="KS2017.2.1.4-03 Innledende SWOT-analyse 2.1.4"/>
    <w:docVar w:name="xdt00778" w:val="Innledende SWOT-analyse 2.1.4"/>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C02854"/>
    <w:pPr>
      <w:ind w:left="720"/>
      <w:contextualSpacing/>
    </w:pPr>
  </w:style>
  <w:style w:type="character" w:styleId="Hyperlink">
    <w:name w:val="Hyperlink"/>
    <w:basedOn w:val="DefaultParagraphFont"/>
    <w:rsid w:val="00CC473A"/>
    <w:rPr>
      <w:color w:val="0563C1" w:themeColor="hyperlink"/>
      <w:u w:val="single"/>
    </w:rPr>
  </w:style>
  <w:style w:type="character" w:styleId="UnresolvedMention">
    <w:name w:val="Unresolved Mention"/>
    <w:basedOn w:val="DefaultParagraphFont"/>
    <w:uiPriority w:val="99"/>
    <w:semiHidden/>
    <w:unhideWhenUsed/>
    <w:rsid w:val="00CC4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778.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1</Pages>
  <Words>265</Words>
  <Characters>1650</Characters>
  <Application>Microsoft Office Word</Application>
  <DocSecurity>4</DocSecurity>
  <Lines>52</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SWOT, PEST og ROS - Instruksjon</vt:lpstr>
      <vt:lpstr>Standard</vt:lpstr>
    </vt:vector>
  </TitlesOfParts>
  <Company>Datakvalitet</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SWOT, PEST og ROS - Instruksjon</dc:title>
  <dc:subject>0005020104|KS2017.2.1.4-04|</dc:subject>
  <dc:creator>Handbok</dc:creator>
  <dc:description>EK_Avdeling_x0002_4_x0002_ _x0003_EK_Avsnitt_x0002_4_x0002_ _x0003_EK_Bedriftsnavn_x0002_1_x0002_Laksevåg og Bergen Maritime Vgs_x0003_EK_GjelderFra_x0002_0_x0002_03.02.2021_x0003_EK_KlGjelderFra_x0002_0_x0002__x0003_EK_Opprettet_x0002_0_x0002_02.02.2021_x0003_EK_Utgitt_x0002_0_x0002_03.02.2021_x0003_EK_IBrukDato_x0002_0_x0002_03.02.2021_x0003_EK_DokumentID_x0002_0_x0002_D00807_x0003_EK_DokTittel_x0002_0_x0002_SWOT, PEST og ROS - Instruksjon_x0003_EK_DokType_x0002_0_x0002_Dokument_x0003_EK_DocLvlShort_x0002_0_x0002_ _x0003_EK_DocLevel_x0002_0_x0002_ _x0003_EK_EksRef_x0002_2_x0002_ 0	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1	KS2017.2.1.4-03	Innledende SWOT-analyse 2.1.4	00778	dok00778.docx	_x0001__x0003_EK_RefNr_x0002_0_x0002_KS2017.2.1.4-04_x0003_EK_Revisjon_x0002_0_x0002_1.00_x0003_EK_Ansvarlig_x0002_0_x0002_Eirik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utskriftsdato_x0003_EK_Watermark_x0002_0_x0002__x0003_EK_Utgave_x0002_0_x0002_1.00_x0003_EK_Merknad_x0002_7_x0002__x0003_EK_VerLogg_x0002_2_x0002_Ver. 1.00 - 03.02.2021|_x0003_EK_RF1_x0002_4_x0002_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_x0003_EK_DL_x0002_0_x0002_4_x0003_EK_GjelderTil_x0002_0_x0002_03.02.2022_x0003_EK_Vedlegg_x0002_2_x0002_ 0	_x0003_EK_AvdelingOver_x0002_4_x0002_ _x0003_EK_HRefNr_x0002_0_x0002_ _x0003_EK_HbNavn_x0002_0_x0002_ _x0003_EK_DokRefnr_x0002_4_x0002_0005020104_x0003_EK_Dokendrdato_x0002_4_x0002_02.02.2021 17:59:16_x0003_EK_HbType_x0002_4_x0002_ _x0003_EK_Offisiell_x0002_4_x0002_ _x0003_EK_VedleggRef_x0002_4_x0002_KS2017.2.1.4-04_x0003_EK_Strukt00_x0002_5_x0002__x0005_KS2017_x0005_KVALITETSSYSTEM_x0005_0_x0005_0_x0004_._x0005_2_x0005_SECTION 2 MANAGEMENT_x0005_0_x0005_0_x0004_._x0005_1_x0005_Management responsibility_x0005_0_x0005_0_x0004_._x0005_4_x0005_Responsibility and authority_x0005_0_x0005_0_x0004_\_x0003_EK_Strukt01_x0002_5_x0002__x0003_EK_Pub_x0002_6_x0002_;10;15;_x0003_EKR_DokType_x0002_0_x0002_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_x0003_EKR_Strukt00_x0002_5_x0002__x0005_KS2017_x0005_KVALITETSSYSTEM_x0005_0_x0005_0_x0004_._x0005_2_x0005_SECTION 2 MANAGEMENT_x0005_0_x0005_0_x0004_._x0005_1_x0005_Management responsibility_x0005_0_x0005_0_x0004_._x0005_4_x0005_Responsibility and authority_x0005_0_x0005_0_x0004_\_x0003_</dc:description>
  <cp:lastModifiedBy>Eirik Ørn</cp:lastModifiedBy>
  <cp:revision>2</cp:revision>
  <cp:lastPrinted>2008-01-07T10:39:00Z</cp:lastPrinted>
  <dcterms:created xsi:type="dcterms:W3CDTF">2021-02-03T10:18:00Z</dcterms:created>
  <dcterms:modified xsi:type="dcterms:W3CDTF">2021-02-03T10:18:00Z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SWOT, PEST og ROS - Instruksjon</vt:lpwstr>
  </property>
  <property fmtid="{D5CDD505-2E9C-101B-9397-08002B2CF9AE}" pid="4" name="EK_GjelderFra">
    <vt:lpwstr>31.03.2025</vt:lpwstr>
  </property>
  <property fmtid="{D5CDD505-2E9C-101B-9397-08002B2CF9AE}" pid="5" name="EK_RefNr">
    <vt:lpwstr>KS2017.2.1.4-04</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778">
    <vt:lpwstr>KS2017.2.1.4-03</vt:lpwstr>
  </property>
  <property fmtid="{D5CDD505-2E9C-101B-9397-08002B2CF9AE}" pid="13" name="XDF00778">
    <vt:lpwstr>Innledende SWOT-analyse 2.1.4</vt:lpwstr>
  </property>
  <property fmtid="{D5CDD505-2E9C-101B-9397-08002B2CF9AE}" pid="14" name="XDL00778">
    <vt:lpwstr>KS2017.2.1.4-03 Innledende SWOT-analyse 2.1.4</vt:lpwstr>
  </property>
  <property fmtid="{D5CDD505-2E9C-101B-9397-08002B2CF9AE}" pid="15" name="XDT00778">
    <vt:lpwstr>Innledende SWOT-analyse 2.1.4</vt:lpwstr>
  </property>
</Properties>
</file>