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276FAC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276FAC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Varsling Bergen Kommune/Eiendom/Sjøfartsdirektoratet</w:t>
            </w:r>
            <w:r>
              <w:fldChar w:fldCharType="end"/>
            </w:r>
          </w:p>
        </w:tc>
      </w:tr>
    </w:tbl>
    <w:p w:rsidR="0052577D" w14:paraId="7276FAC4" w14:textId="77777777"/>
    <w:p w:rsidR="0052577D" w14:paraId="7276FAC5" w14:textId="77777777"/>
    <w:p w:rsidR="0052577D" w14:paraId="7276FAC6" w14:textId="2B338F25">
      <w:r>
        <w:t>Kommentar: Dokumentet ble opprettet for å lukke avvik 1 fra Helseverngodkjenning Bergen Kommune</w:t>
      </w:r>
    </w:p>
    <w:p w:rsidR="00875347" w14:paraId="57122800" w14:textId="77777777"/>
    <w:p w:rsidR="00875347" w:rsidP="00875347" w14:paraId="3C992F27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Strong"/>
          <w:rFonts w:ascii="Calibri" w:hAnsi="Calibri" w:cs="Calibri"/>
          <w:color w:val="333333"/>
          <w:sz w:val="32"/>
          <w:szCs w:val="32"/>
        </w:rPr>
        <w:t>VARSLING BERGEN KOMMUNE/EIENDOM/SJØFARTSDIREKTORATET</w:t>
      </w:r>
    </w:p>
    <w:p w:rsidR="00875347" w:rsidP="00875347" w14:paraId="737EF7EE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Strong"/>
          <w:rFonts w:ascii="Calibri" w:hAnsi="Calibri" w:cs="Calibri"/>
          <w:color w:val="333333"/>
        </w:rPr>
        <w:t>1. ANSVAR OG MYNDIGHET</w:t>
      </w:r>
    </w:p>
    <w:p w:rsidR="00875347" w:rsidP="00875347" w14:paraId="68FA68A9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Emphasis"/>
          <w:rFonts w:ascii="Segoe UI" w:hAnsi="Segoe UI" w:cs="Segoe UI"/>
          <w:color w:val="0D0D0D"/>
        </w:rPr>
        <w:t>1.1 Ansvar: Dette refererer til plikten eller forpliktelsen en person eller en rolle har til å utføre en bestemt oppgave eller opprettholde visse standarder.</w:t>
      </w:r>
    </w:p>
    <w:p w:rsidR="00875347" w:rsidP="00875347" w14:paraId="7D63DD2B" w14:textId="77777777">
      <w:pPr>
        <w:pStyle w:val="NormalWeb"/>
        <w:spacing w:before="210" w:beforeAutospacing="0" w:after="240" w:afterAutospacing="0"/>
        <w:ind w:left="210" w:right="210"/>
        <w:rPr>
          <w:rStyle w:val="Emphasis"/>
          <w:rFonts w:ascii="Segoe UI" w:hAnsi="Segoe UI" w:cs="Segoe UI"/>
          <w:color w:val="0D0D0D"/>
        </w:rPr>
      </w:pPr>
      <w:r>
        <w:rPr>
          <w:rStyle w:val="Emphasis"/>
          <w:rFonts w:ascii="Segoe UI" w:hAnsi="Segoe UI" w:cs="Segoe UI"/>
          <w:color w:val="0D0D0D"/>
        </w:rPr>
        <w:t xml:space="preserve">1.2 Myndighet: Dette refererer til den tillatelsen eller beføyelsen som en person eller en rolle har til å ta beslutninger, iverksette handlinger eller godkjenne endringer innenfor rammene av prosedyren. </w:t>
      </w:r>
    </w:p>
    <w:p w:rsidR="00875347" w:rsidP="00875347" w14:paraId="06564CDA" w14:textId="558228CB">
      <w:pPr>
        <w:pStyle w:val="NormalWeb"/>
        <w:spacing w:before="210" w:beforeAutospacing="0" w:after="24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br/>
        <w:t>1.1.1 Ansvar basert på denne prosedyre: Alle skolens brukere som avdekker forhold det anses rimelig å varsle om iht. denne prosedyren</w:t>
      </w:r>
    </w:p>
    <w:p w:rsidR="00875347" w:rsidP="00875347" w14:paraId="37CEF9E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For varsling til Bergen Kommune, eller Eiendom: Elever varsler til kontaktlærer, som gir videre beskjed til KS-leder. KS-leder varsler Bergen Kommune og Eiendom/Driftsleder.</w:t>
      </w:r>
    </w:p>
    <w:p w:rsidR="00875347" w:rsidP="00875347" w14:paraId="1A56AB74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KS-leder har ansvar for å ha oversikt over på hvilken måte, og til hvem, varsling skal innrapporteres</w:t>
      </w:r>
    </w:p>
    <w:p w:rsidR="00875347" w:rsidP="00875347" w14:paraId="09FC370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1.2.1 For varsling til Sjøfartsdirektoratet: Aktuelle maritime stillinger gir beskjed til KS-leder. KS-leder varsler Sjøfartsdirektoratet</w:t>
      </w:r>
    </w:p>
    <w:p w:rsidR="00875347" w:rsidP="00875347" w14:paraId="2BD75EEF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KS-leder har ansvar for å ha oversikt over på hvilken måte, og til hvem, varsling skal innrapporteres</w:t>
      </w:r>
    </w:p>
    <w:p w:rsidR="00875347" w:rsidP="00875347" w14:paraId="40F9B92D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1.2.1 Myndighet basert på denne prosedyre: KS-leder for å iverksette formell varsling basert på gjennomgått informasjon. KS-leder for å følge opp saken videre, og lukke denne.  </w:t>
      </w:r>
    </w:p>
    <w:p w:rsidR="00875347" w:rsidP="00875347" w14:paraId="40A91EA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2. BAKGRUNN</w:t>
      </w:r>
    </w:p>
    <w:p w:rsidR="00875347" w:rsidP="00875347" w14:paraId="330A77CA" w14:textId="7B28AA43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2.1 Skolen har diverse plikter for varsling av forhold som anses i strid med lovverk, forskrifter, og generelle prinsipper for HES/HMS. </w:t>
      </w:r>
      <w:r>
        <w:rPr>
          <w:rFonts w:ascii="Calibri" w:hAnsi="Calibri" w:cs="Calibri"/>
          <w:color w:val="333333"/>
        </w:rPr>
        <w:br/>
      </w:r>
    </w:p>
    <w:p w:rsidR="00875347" w:rsidP="00875347" w14:paraId="33A248EA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2.2. Prosedyren sikrer korrekt varsling til korrekte instanser</w:t>
      </w:r>
    </w:p>
    <w:p w:rsidR="00875347" w:rsidP="00875347" w14:paraId="28E6EBE3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3. REDEGJØRELSE FOR LOVVERK, FORSKRIFTER, GENERELLE PRINSIPPER, OG UTFØRELSE</w:t>
      </w:r>
    </w:p>
    <w:p w:rsidR="00875347" w:rsidP="00875347" w14:paraId="3DF4280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Emphasis"/>
          <w:rFonts w:ascii="Calibri" w:hAnsi="Calibri" w:cs="Calibri"/>
          <w:color w:val="333333"/>
        </w:rPr>
        <w:t>3.1 SJØFARTSDIREKTORATET</w:t>
      </w:r>
    </w:p>
    <w:p w:rsidR="00875347" w:rsidP="00875347" w14:paraId="5AB04FB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3.1.1. Skolen er pliktig å melde om "Vesentlige Endringer" til Sjøfartsdirektoratet. "Vesentlige Endringer" er løselig definert, men omfatter endringer innen alle skolens virksomhetsområder der kan tenkes å ha en potensiell signifikant innvirkning på utførelse av de krav som ligger til grunn for skolens sertifisering.</w:t>
      </w:r>
    </w:p>
    <w:p w:rsidR="00875347" w:rsidP="00875347" w14:paraId="38EFCC2B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3.1.2  KS-leder innrapporterer på eget initiativ, eller etter innspill fra maritimt ansatte, mulige "Vesentlige Endringer" til Sjøfartsdirektoratet. Mulige "Vesentlige Endringer" adresseres også årlig i "Prosedyre for Ledelsens Gjennomgang"</w:t>
      </w:r>
    </w:p>
    <w:p w:rsidR="00875347" w:rsidP="00875347" w14:paraId="3FB5D09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Emphasis"/>
          <w:rFonts w:ascii="Calibri" w:hAnsi="Calibri" w:cs="Calibri"/>
          <w:color w:val="333333"/>
        </w:rPr>
        <w:t>3.2 EIENDOM</w:t>
      </w:r>
    </w:p>
    <w:p w:rsidR="00875347" w:rsidP="00875347" w14:paraId="3D0FC4C9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3.2.1 Skolen er pliktig til å melde om forhold som kan ha en negativ innvirkning på elevers og ansattes helse relatert til skolens bygningsmasse, og i forbindelse med arbeid som utføres av håndverkere ved skolen.</w:t>
      </w:r>
    </w:p>
    <w:p w:rsidR="00875347" w:rsidP="00875347" w14:paraId="20FD3900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Avhengig av konkret årsak, involveres - som et minimum - KS-leder, HVO, eller Driftsleder.  Vurdering av behov for varsling begrunnes i Arbeidsmiljøloven, Internkontrollforskriften, og generell HMS/HES.</w:t>
      </w:r>
    </w:p>
    <w:p w:rsidR="00875347" w:rsidP="00875347" w14:paraId="2D8070A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Jamfør også "Prosedyre for bygningsrelatert arbeid".</w:t>
      </w:r>
    </w:p>
    <w:p w:rsidR="00875347" w:rsidP="00875347" w14:paraId="336E33E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Involveres HVO, eller Driftsleder, før KS-leder, så informerer HVO og Driftsleder videre til KS-leder.</w:t>
      </w:r>
    </w:p>
    <w:p w:rsidR="00875347" w:rsidP="00875347" w14:paraId="475ABC16" w14:textId="6A665985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3.2.2 KS-leder innrapporterer, etter innspill fra elever/ansatte (ofte fremmet via Avvikssystemet), HVO, eller Driftsleder potensielle og reelle negative forhold til Eiendom. Ansvaret kan delegeres til Driftsleder der dette er </w:t>
      </w:r>
      <w:r>
        <w:rPr>
          <w:rFonts w:ascii="Calibri" w:hAnsi="Calibri" w:cs="Calibri"/>
          <w:color w:val="333333"/>
        </w:rPr>
        <w:t>formålstjenlig</w:t>
      </w:r>
      <w:r>
        <w:rPr>
          <w:rFonts w:ascii="Calibri" w:hAnsi="Calibri" w:cs="Calibri"/>
          <w:color w:val="333333"/>
        </w:rPr>
        <w:t>.</w:t>
      </w:r>
    </w:p>
    <w:p w:rsidR="00875347" w:rsidP="00875347" w14:paraId="1A6CC2C1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3.3 BERGEN KOMMUNE</w:t>
      </w:r>
    </w:p>
    <w:p w:rsidR="00875347" w:rsidP="00875347" w14:paraId="57A4D7B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</w:p>
    <w:p w:rsidR="00875347" w:rsidP="00875347" w14:paraId="54BE11C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</w:p>
    <w:p w:rsidR="00875347" w:rsidP="00875347" w14:paraId="4CF35402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</w:p>
    <w:p w:rsidR="00875347" w:rsidP="00875347" w14:paraId="59782D12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3.3.1 Skolen er pliktig til å melde om forhold som "åpenbart" kan ha negativ innvirkning på elevenes helse. Dette er basert på paragraf 17, 3. ledd i "Forskrift om Helse og Miljø i barnehager, skoler og skolefritidsordninger".  Av veilederen til Helsedirektoratet følger det at forhold som «åpenbart» kan ha negativ innvirkning på helsen er forhold som har en viss alvorlighetsgrad og/eller risikoforhold som</w:t>
      </w:r>
    </w:p>
    <w:p w:rsidR="00875347" w:rsidP="00875347" w14:paraId="7265E5E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varer over tid. Varslingsgrunnlaget til Bergen Kommune er overlappende med varslingsgrunnlaget til Eiendom, men kan også gå utover dette.</w:t>
      </w:r>
    </w:p>
    <w:p w:rsidR="00875347" w:rsidP="00875347" w14:paraId="4A31AB01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3.3.2 KS-leder innrapporterer, etter innspill fra elever/ansatte (ofte fremmet via Avvikssystemet), HVO, eller Driftsleder, "åpenbare negative forhold" til Bergen Kommune, avdeling for Miljørettet Helsevern.</w:t>
      </w:r>
    </w:p>
    <w:p w:rsidR="00875347" w:rsidP="00875347" w14:paraId="5F6A8FC8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3.4 I de tilfeller hvor det etableres, og rapporteres om, forhold som åpenbart kan ha negativ innvirkning på elvenes helse, så videreformidles også denne informasjon ut til elevene via skolens kommunikasjonssystem. I prosedyre for skolestart legges det inn at elever informeres om paragraf 17, 3. ledd i "Forskrift om Helse og Miljø i barnehager, skoler og skolefritidsordninger"</w:t>
      </w:r>
    </w:p>
    <w:p w:rsidR="00875347" w:rsidP="00875347" w14:paraId="161AE75E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4. REFERANSER</w:t>
      </w:r>
    </w:p>
    <w:p w:rsidR="00875347" w:rsidP="00875347" w14:paraId="212AB05B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Prosedyre for bygningsrelatert arbeid</w:t>
      </w:r>
    </w:p>
    <w:p w:rsidR="00875347" w:rsidP="00875347" w14:paraId="7DBC572A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Prosedyre for Ledelsens Gjennomgang</w:t>
      </w:r>
    </w:p>
    <w:p w:rsidR="00875347" w:rsidP="00875347" w14:paraId="3D68EABB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Arbeidsmiljøloven</w:t>
      </w:r>
    </w:p>
    <w:p w:rsidR="00875347" w:rsidP="00875347" w14:paraId="7D01E72A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Internkontrollforskriften</w:t>
      </w:r>
    </w:p>
    <w:p w:rsidR="00875347" w:rsidP="00875347" w14:paraId="4D0E314A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Forskrift om Helse og Miljø i barnehager, skoler og skolefritidsordninger</w:t>
      </w:r>
    </w:p>
    <w:p w:rsidR="00875347" w:rsidP="00875347" w14:paraId="3485C79D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Helsedirektoratet sin veiledning til "Forskrift om Helse og Miljø i barnehager, skoler og skolefritidsordninger"</w:t>
      </w:r>
    </w:p>
    <w:p w:rsidR="00875347" w14:paraId="7827151D" w14:textId="77777777"/>
    <w:p w:rsidR="0052577D" w14:paraId="7276FAC7" w14:textId="77777777"/>
    <w:p w:rsidR="0052577D" w14:paraId="7276FAC8" w14:textId="77777777"/>
    <w:p w:rsidR="0052577D" w14:paraId="7276FAC9" w14:textId="77777777">
      <w:pPr>
        <w:pStyle w:val="Normal2"/>
      </w:pPr>
    </w:p>
    <w:p w:rsidR="0052577D" w14:paraId="7276FACA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KS2017.2.1.7-01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Prosedyre for ledelsens gjennomgang - KS2017.2.1.7-01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KS2017.4.1.1-05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Overordnet prosedyre for bygningsrelatert arbeid</w:t>
              </w:r>
            </w:hyperlink>
          </w:p>
        </w:tc>
      </w:tr>
    </w:tbl>
    <w:p w:rsidR="0052577D" w14:paraId="7276FACE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276FAD1" w14:textId="77777777">
      <w:pPr>
        <w:pStyle w:val="Normal2"/>
      </w:pPr>
      <w:bookmarkEnd w:id="2"/>
    </w:p>
    <w:sectPr w:rsidSect="00CC5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276FA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276FAD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276FAD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276FAD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276FAD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KS2017.4.2.2-10</w:t>
          </w:r>
          <w:r>
            <w:rPr>
              <w:i w:val="0"/>
              <w:sz w:val="20"/>
            </w:rPr>
            <w:fldChar w:fldCharType="end"/>
          </w:r>
        </w:p>
      </w:tc>
    </w:tr>
    <w:tr w14:paraId="7276FAE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276FAD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276FAD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276FAE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276FAE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276FA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276FAD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276FAD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276FAD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276FAD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276FAD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276FAD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276FA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276FA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7671346">
    <w:abstractNumId w:val="2"/>
  </w:num>
  <w:num w:numId="2" w16cid:durableId="1192112152">
    <w:abstractNumId w:val="0"/>
  </w:num>
  <w:num w:numId="3" w16cid:durableId="67234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75347"/>
    <w:rsid w:val="00893324"/>
    <w:rsid w:val="008D11BF"/>
    <w:rsid w:val="008D52AE"/>
    <w:rsid w:val="00922FFB"/>
    <w:rsid w:val="009626F1"/>
    <w:rsid w:val="00A62371"/>
    <w:rsid w:val="00A81B36"/>
    <w:rsid w:val="00B43266"/>
    <w:rsid w:val="00B6750F"/>
    <w:rsid w:val="00B87497"/>
    <w:rsid w:val="00BF5B13"/>
    <w:rsid w:val="00C04BAF"/>
    <w:rsid w:val="00C16984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76FAC2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8753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347"/>
    <w:rPr>
      <w:b/>
      <w:bCs/>
    </w:rPr>
  </w:style>
  <w:style w:type="character" w:styleId="Emphasis">
    <w:name w:val="Emphasis"/>
    <w:basedOn w:val="DefaultParagraphFont"/>
    <w:uiPriority w:val="20"/>
    <w:qFormat/>
    <w:rsid w:val="008753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245.htm" TargetMode="External" /><Relationship Id="rId5" Type="http://schemas.openxmlformats.org/officeDocument/2006/relationships/hyperlink" Target="https://lbm.datakvalitet.net/docs/pub/DOK00677.ht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3</Pages>
  <Words>627</Words>
  <Characters>4050</Characters>
  <Application>Microsoft Office Word</Application>
  <DocSecurity>4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 Bergen Kommune/Eiendom/Sjøfartsdirektoratet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2025-07-18T08:06:00Z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Varsling Bergen Kommune/Eiendom/Sjøfartsdirektoratet</vt:lpwstr>
  </property>
  <property fmtid="{D5CDD505-2E9C-101B-9397-08002B2CF9AE}" pid="4" name="EK_GjelderFra">
    <vt:lpwstr>18.07.2025</vt:lpwstr>
  </property>
  <property fmtid="{D5CDD505-2E9C-101B-9397-08002B2CF9AE}" pid="5" name="EK_RefNr">
    <vt:lpwstr>KS2017.4.2.2-10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  <property fmtid="{D5CDD505-2E9C-101B-9397-08002B2CF9AE}" pid="12" name="XD00245">
    <vt:lpwstr>KS2017.2.1.7-01</vt:lpwstr>
  </property>
  <property fmtid="{D5CDD505-2E9C-101B-9397-08002B2CF9AE}" pid="13" name="XD00677">
    <vt:lpwstr>KS2017.4.1.1-05</vt:lpwstr>
  </property>
  <property fmtid="{D5CDD505-2E9C-101B-9397-08002B2CF9AE}" pid="14" name="XDF00245">
    <vt:lpwstr>Prosedyre for ledelsens gjennomgang - KS2017.2.1.7-01</vt:lpwstr>
  </property>
  <property fmtid="{D5CDD505-2E9C-101B-9397-08002B2CF9AE}" pid="15" name="XDF00677">
    <vt:lpwstr>Overordnet prosedyre for bygningsrelatert arbeid</vt:lpwstr>
  </property>
  <property fmtid="{D5CDD505-2E9C-101B-9397-08002B2CF9AE}" pid="16" name="XDL00245">
    <vt:lpwstr>KS2017.2.1.7-01 Prosedyre for ledelsens gjennomgang - KS2017.2.1.7-01</vt:lpwstr>
  </property>
  <property fmtid="{D5CDD505-2E9C-101B-9397-08002B2CF9AE}" pid="17" name="XDL00677">
    <vt:lpwstr>KS2017.4.1.1-05 Overordnet prosedyre for bygningsrelatert arbeid</vt:lpwstr>
  </property>
  <property fmtid="{D5CDD505-2E9C-101B-9397-08002B2CF9AE}" pid="18" name="XDT00245">
    <vt:lpwstr>Prosedyre for ledelsens gjennomgang - KS2017.2.1.7-01</vt:lpwstr>
  </property>
  <property fmtid="{D5CDD505-2E9C-101B-9397-08002B2CF9AE}" pid="19" name="XDT00677">
    <vt:lpwstr>Overordnet prosedyre for bygningsrelatert arbeid</vt:lpwstr>
  </property>
</Properties>
</file>