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E7523DB"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3E7523DA" w14:textId="77777777">
            <w:pPr>
              <w:pStyle w:val="Uthev2"/>
            </w:pPr>
            <w:r>
              <w:fldChar w:fldCharType="begin" w:fldLock="1"/>
            </w:r>
            <w:r>
              <w:instrText>DOCPROPERTY EK_DokTittel</w:instrText>
            </w:r>
            <w:r>
              <w:fldChar w:fldCharType="separate"/>
            </w:r>
            <w:r>
              <w:t>2025/4-ROS-TIF-Sentrum-Maskin,Sveis,Verksted</w:t>
            </w:r>
            <w:r>
              <w:fldChar w:fldCharType="end"/>
            </w:r>
          </w:p>
        </w:tc>
      </w:tr>
    </w:tbl>
    <w:p w:rsidR="0052577D" w14:paraId="3E7523DC" w14:textId="77777777"/>
    <w:p w:rsidR="0052577D" w14:paraId="3E7523DD"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6959D5BB" w14:textId="77777777" w:rsidTr="00442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8D3F14" w:rsidP="0044210D" w14:paraId="3B4BE340" w14:textId="77777777">
            <w:pPr>
              <w:pStyle w:val="Uthev2"/>
            </w:pPr>
            <w:r>
              <w:t>ROS-Analyse maskin-,sveis- og verkstedshall LBM sentrum 28.04.25</w:t>
            </w:r>
          </w:p>
        </w:tc>
      </w:tr>
    </w:tbl>
    <w:p w:rsidR="008D3F14" w:rsidP="008D3F14" w14:paraId="36694BB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92CFA5F" w14:textId="77777777" w:rsidTr="00442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8D3F14" w:rsidP="0044210D" w14:paraId="008A6AB9" w14:textId="77777777">
            <w:pPr>
              <w:pStyle w:val="Uthev2"/>
            </w:pPr>
            <w:r w:rsidRPr="00070162">
              <w:t>R</w:t>
            </w:r>
            <w:r>
              <w:t>isikovurdering 2025</w:t>
            </w:r>
            <w:r w:rsidRPr="00070162">
              <w:t xml:space="preserve"> </w:t>
            </w:r>
            <w:r>
              <w:t>–</w:t>
            </w:r>
            <w:r w:rsidRPr="00070162">
              <w:t xml:space="preserve"> </w:t>
            </w:r>
            <w:r>
              <w:t>maskin-, sveis- og verkstedhall LBM sentrum</w:t>
            </w:r>
          </w:p>
        </w:tc>
      </w:tr>
    </w:tbl>
    <w:p w:rsidR="008D3F14" w:rsidRPr="00582AE7" w:rsidP="008D3F14" w14:paraId="2D8DED13" w14:textId="77777777">
      <w:pPr>
        <w:rPr>
          <w:rFonts w:cs="Arial"/>
          <w:szCs w:val="22"/>
        </w:rPr>
      </w:pPr>
    </w:p>
    <w:tbl>
      <w:tblPr>
        <w:tblStyle w:val="LightShading"/>
        <w:tblW w:w="13291" w:type="dxa"/>
        <w:tblLook w:val="01E0"/>
      </w:tblPr>
      <w:tblGrid>
        <w:gridCol w:w="2552"/>
        <w:gridCol w:w="10739"/>
      </w:tblGrid>
      <w:tr w14:paraId="09841B68" w14:textId="77777777" w:rsidTr="00677F6E">
        <w:tblPrEx>
          <w:tblW w:w="13291" w:type="dxa"/>
          <w:tblLook w:val="01E0"/>
        </w:tblPrEx>
        <w:trPr>
          <w:trHeight w:val="215"/>
        </w:trPr>
        <w:tc>
          <w:tcPr>
            <w:tcW w:w="2552" w:type="dxa"/>
          </w:tcPr>
          <w:p w:rsidR="008D3F14" w:rsidRPr="00CD6AFD" w:rsidP="0044210D" w14:paraId="38CCB9AF" w14:textId="77777777">
            <w:pPr>
              <w:rPr>
                <w:color w:val="auto"/>
              </w:rPr>
            </w:pPr>
          </w:p>
        </w:tc>
        <w:tc>
          <w:tcPr>
            <w:tcW w:w="10739" w:type="dxa"/>
          </w:tcPr>
          <w:p w:rsidR="008D3F14" w:rsidRPr="00CD6AFD" w:rsidP="0044210D" w14:paraId="20FC48DD" w14:textId="77777777">
            <w:pPr>
              <w:rPr>
                <w:color w:val="auto"/>
              </w:rPr>
            </w:pPr>
          </w:p>
        </w:tc>
      </w:tr>
      <w:tr w14:paraId="69731F73" w14:textId="77777777" w:rsidTr="00677F6E">
        <w:tblPrEx>
          <w:tblW w:w="13291" w:type="dxa"/>
          <w:tblLook w:val="01E0"/>
        </w:tblPrEx>
        <w:trPr>
          <w:trHeight w:val="793"/>
        </w:trPr>
        <w:tc>
          <w:tcPr>
            <w:tcW w:w="2552" w:type="dxa"/>
          </w:tcPr>
          <w:p w:rsidR="008D3F14" w:rsidRPr="00324B19" w:rsidP="0044210D" w14:paraId="2C1C2572" w14:textId="2FB02B97">
            <w:pPr>
              <w:rPr>
                <w:rFonts w:ascii="Times New Roman" w:hAnsi="Times New Roman"/>
                <w:color w:val="auto"/>
                <w:sz w:val="24"/>
              </w:rPr>
            </w:pPr>
            <w:r w:rsidRPr="00CD6AFD">
              <w:rPr>
                <w:bCs w:val="0"/>
                <w:color w:val="auto"/>
              </w:rPr>
              <w:t>Dato</w:t>
            </w:r>
            <w:r>
              <w:rPr>
                <w:bCs w:val="0"/>
                <w:color w:val="auto"/>
              </w:rPr>
              <w:t xml:space="preserve"> </w:t>
            </w:r>
            <w:r>
              <w:rPr>
                <w:rFonts w:ascii="Times New Roman" w:hAnsi="Times New Roman"/>
                <w:bCs w:val="0"/>
                <w:color w:val="auto"/>
                <w:sz w:val="24"/>
              </w:rPr>
              <w:t>[28.04.2025]</w:t>
            </w:r>
          </w:p>
        </w:tc>
        <w:tc>
          <w:tcPr>
            <w:tcW w:w="10739" w:type="dxa"/>
          </w:tcPr>
          <w:p w:rsidR="008D3F14" w:rsidRPr="00CD6AFD" w:rsidP="0044210D" w14:paraId="4ED556E3" w14:textId="77777777">
            <w:pPr>
              <w:rPr>
                <w:color w:val="auto"/>
              </w:rPr>
            </w:pPr>
          </w:p>
        </w:tc>
      </w:tr>
      <w:tr w14:paraId="7339377F" w14:textId="77777777" w:rsidTr="00677F6E">
        <w:tblPrEx>
          <w:tblW w:w="13291" w:type="dxa"/>
          <w:tblLook w:val="01E0"/>
        </w:tblPrEx>
        <w:trPr>
          <w:trHeight w:val="719"/>
        </w:trPr>
        <w:tc>
          <w:tcPr>
            <w:tcW w:w="2552" w:type="dxa"/>
          </w:tcPr>
          <w:p w:rsidR="008D3F14" w:rsidP="0044210D" w14:paraId="008A6895" w14:textId="77777777">
            <w:pPr>
              <w:rPr>
                <w:color w:val="auto"/>
              </w:rPr>
            </w:pPr>
            <w:r w:rsidRPr="00CD6AFD">
              <w:rPr>
                <w:bCs w:val="0"/>
                <w:color w:val="auto"/>
              </w:rPr>
              <w:t>Deltakarar</w:t>
            </w:r>
          </w:p>
          <w:p w:rsidR="008D3F14" w:rsidP="0044210D" w14:paraId="58DABB86" w14:textId="77777777">
            <w:pPr>
              <w:rPr>
                <w:rFonts w:ascii="Times New Roman" w:hAnsi="Times New Roman"/>
                <w:color w:val="auto"/>
                <w:sz w:val="24"/>
              </w:rPr>
            </w:pPr>
            <w:r>
              <w:rPr>
                <w:rFonts w:ascii="Times New Roman" w:hAnsi="Times New Roman"/>
                <w:bCs w:val="0"/>
                <w:color w:val="auto"/>
                <w:sz w:val="24"/>
              </w:rPr>
              <w:t>Lasse Ellingsen</w:t>
            </w:r>
            <w:r>
              <w:rPr>
                <w:rFonts w:ascii="Times New Roman" w:hAnsi="Times New Roman"/>
                <w:bCs w:val="0"/>
                <w:color w:val="auto"/>
                <w:sz w:val="24"/>
              </w:rPr>
              <w:br/>
              <w:t>Kjetil Holm Andersen</w:t>
            </w:r>
          </w:p>
          <w:p w:rsidR="008D3F14" w:rsidRPr="00324B19" w:rsidP="0044210D" w14:paraId="5A58E1A4" w14:textId="031AA171">
            <w:pPr>
              <w:rPr>
                <w:rFonts w:ascii="Times New Roman" w:hAnsi="Times New Roman"/>
                <w:color w:val="auto"/>
                <w:sz w:val="24"/>
              </w:rPr>
            </w:pPr>
            <w:r>
              <w:rPr>
                <w:rFonts w:ascii="Times New Roman" w:hAnsi="Times New Roman"/>
                <w:color w:val="auto"/>
                <w:sz w:val="24"/>
              </w:rPr>
              <w:t xml:space="preserve">Finn Ian Dahl </w:t>
            </w:r>
          </w:p>
        </w:tc>
        <w:tc>
          <w:tcPr>
            <w:tcW w:w="10739" w:type="dxa"/>
          </w:tcPr>
          <w:p w:rsidR="008D3F14" w:rsidRPr="00CD6AFD" w:rsidP="0044210D" w14:paraId="1ED52D57" w14:textId="77777777">
            <w:pPr>
              <w:rPr>
                <w:color w:val="auto"/>
              </w:rPr>
            </w:pPr>
          </w:p>
        </w:tc>
      </w:tr>
    </w:tbl>
    <w:p w:rsidR="008D3F14" w:rsidP="008D3F14" w14:paraId="7512FB9E" w14:textId="77777777"/>
    <w:p w:rsidR="008D3F14" w:rsidRPr="00A163D2" w:rsidP="008D3F14" w14:paraId="744BDF98" w14:textId="77777777">
      <w:pPr>
        <w:rPr>
          <w:b/>
          <w:u w:val="single"/>
        </w:rPr>
      </w:pPr>
      <w:r w:rsidRPr="00A163D2">
        <w:rPr>
          <w:b/>
          <w:u w:val="single"/>
        </w:rPr>
        <w:t>Innledning</w:t>
      </w:r>
    </w:p>
    <w:p w:rsidR="008D3F14" w:rsidP="008D3F14" w14:paraId="1DCDCC85" w14:textId="77777777">
      <w:pPr>
        <w:rPr>
          <w:b/>
        </w:rPr>
      </w:pPr>
    </w:p>
    <w:p w:rsidR="008D3F14" w:rsidRPr="00897DDC" w:rsidP="008D3F14" w14:paraId="7B2BDF5B" w14:textId="77777777">
      <w:r w:rsidRPr="00897DDC">
        <w:t>Risikovurdering baserer seg på ALARP prinsippet, og metodikk nedenfor skal følges. Støttemateriell til Mal for Risikovurdering finnes i Kvalitetssystemet under «Støtte ROS-analyse (…)».</w:t>
      </w:r>
    </w:p>
    <w:p w:rsidR="008D3F14" w:rsidP="008D3F14" w14:paraId="5D24AC7A" w14:textId="77777777">
      <w:pPr>
        <w:rPr>
          <w:b/>
        </w:rPr>
      </w:pPr>
    </w:p>
    <w:p w:rsidR="008D3F14" w:rsidRPr="00DD1727" w:rsidP="008D3F14" w14:paraId="62F9BF6D" w14:textId="77777777">
      <w:pPr>
        <w:rPr>
          <w:b/>
          <w:u w:val="single"/>
        </w:rPr>
      </w:pPr>
      <w:r w:rsidRPr="00DD1727">
        <w:rPr>
          <w:b/>
          <w:u w:val="single"/>
        </w:rPr>
        <w:t>Rammer</w:t>
      </w:r>
      <w:r>
        <w:rPr>
          <w:b/>
          <w:u w:val="single"/>
        </w:rPr>
        <w:t>/Metode</w:t>
      </w:r>
      <w:r w:rsidRPr="00DD1727">
        <w:rPr>
          <w:b/>
          <w:u w:val="single"/>
        </w:rPr>
        <w:t xml:space="preserve"> for Risikovurdering</w:t>
      </w:r>
    </w:p>
    <w:p w:rsidR="008D3F14" w:rsidP="008D3F14" w14:paraId="2231A326" w14:textId="77777777">
      <w:pPr>
        <w:rPr>
          <w:b/>
        </w:rPr>
      </w:pPr>
    </w:p>
    <w:p w:rsidR="008D3F14" w:rsidRPr="00525F70" w:rsidP="008D3F14" w14:paraId="654CA785"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(les: risikoreduk</w:t>
      </w:r>
      <w:r>
        <w:t xml:space="preserve">sjon) </w:t>
      </w:r>
      <w:r w:rsidRPr="00150909">
        <w:t>man forventer å få med tiltaket.</w:t>
      </w:r>
    </w:p>
    <w:p w:rsidR="008D3F14" w:rsidP="008D3F14" w14:paraId="48C3746E" w14:textId="77777777">
      <w:pPr>
        <w:rPr>
          <w:b/>
        </w:rPr>
      </w:pPr>
    </w:p>
    <w:p w:rsidR="008D3F14" w:rsidP="008D3F14" w14:paraId="0D567502"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i mot Scena</w:t>
      </w:r>
      <w:r>
        <w:t>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8D3F14" w:rsidP="008D3F14" w14:paraId="48D3876C" w14:textId="77777777"/>
    <w:p w:rsidR="008D3F14" w:rsidP="008D3F14" w14:paraId="75FF0ED3"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8D3F14" w:rsidRPr="007258D8" w:rsidP="008D3F14" w14:paraId="54E8B7A0"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dine risikoreduserende tiltakene (både de opprinnelige, og de nye) i </w:t>
      </w:r>
      <w:r>
        <w:rPr>
          <w:b/>
        </w:rPr>
        <w:t xml:space="preserve">Handlingsplanen </w:t>
      </w:r>
      <w:r w:rsidRPr="007258D8">
        <w:t>(SIDE 6</w:t>
      </w:r>
      <w:r>
        <w:rPr>
          <w:b/>
        </w:rPr>
        <w:t>)</w:t>
      </w:r>
      <w:r>
        <w:t>, og legger inn ansvarlig person, tidsfrist, og kostnader.</w:t>
      </w:r>
    </w:p>
    <w:p w:rsidR="008D3F14" w:rsidP="008D3F14" w14:paraId="7ED96271" w14:textId="77777777"/>
    <w:p w:rsidR="008D3F14" w:rsidRPr="00C869BE" w:rsidP="008D3F14" w14:paraId="74A289C6" w14:textId="77777777">
      <w:r w:rsidRPr="00150909">
        <w:t>Hvis man fremdeles – etter å ha gått igjennom det ovenforstående - har røde/oransje plasseringer, og ALARP prinsippet har trådt i kraft</w:t>
      </w:r>
      <w:r>
        <w:t xml:space="preserve"> (Det vil si at </w:t>
      </w:r>
      <w:r w:rsidRPr="00150909">
        <w:t xml:space="preserve">KOSTNADEN (i form av </w:t>
      </w:r>
      <w:r w:rsidRPr="00150909">
        <w:t xml:space="preserve">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8D3F14" w:rsidRPr="00150909" w:rsidP="008D3F14" w14:paraId="1A8C7388" w14:textId="77777777"/>
    <w:p w:rsidR="008D3F14" w:rsidP="008D3F14" w14:paraId="1938F2F6" w14:textId="77777777"/>
    <w:p w:rsidR="008D3F14" w:rsidP="008D3F14" w14:paraId="38CD96F1" w14:textId="77777777">
      <w:pPr>
        <w:rPr>
          <w:b/>
          <w:u w:val="single"/>
        </w:rPr>
      </w:pPr>
      <w:r w:rsidRPr="00785042">
        <w:rPr>
          <w:b/>
          <w:u w:val="single"/>
        </w:rPr>
        <w:t>Konsekvensområder</w:t>
      </w:r>
    </w:p>
    <w:p w:rsidR="008D3F14" w:rsidP="008D3F14" w14:paraId="422471A5" w14:textId="77777777">
      <w:pPr>
        <w:rPr>
          <w:b/>
          <w:u w:val="single"/>
        </w:rPr>
      </w:pPr>
    </w:p>
    <w:p w:rsidR="008D3F14" w:rsidRPr="0036746C" w:rsidP="008D3F14" w14:paraId="0B289578"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8D3F14" w:rsidP="008D3F14" w14:paraId="2EFADDDC" w14:textId="77777777">
      <w:pPr>
        <w:rPr>
          <w:b/>
        </w:rPr>
      </w:pPr>
    </w:p>
    <w:p w:rsidR="008D3F14" w:rsidP="008D3F14" w14:paraId="691DFC6A" w14:textId="77777777">
      <w:pPr>
        <w:rPr>
          <w:b/>
        </w:rPr>
      </w:pPr>
    </w:p>
    <w:p w:rsidR="008D3F14" w:rsidRPr="002406D8" w:rsidP="008D3F14" w14:paraId="3E6950E4" w14:textId="77777777">
      <w:pPr>
        <w:rPr>
          <w:b/>
        </w:rPr>
      </w:pPr>
    </w:p>
    <w:p w:rsidR="008D3F14" w:rsidP="008D3F14" w14:paraId="69510142" w14:textId="77777777">
      <w:pPr>
        <w:rPr>
          <w:rFonts w:ascii="Times New Roman" w:hAnsi="Times New Roman"/>
          <w:sz w:val="24"/>
        </w:rPr>
      </w:pPr>
    </w:p>
    <w:p w:rsidR="008D3F14" w:rsidRPr="007C332C" w:rsidP="008D3F14" w14:paraId="63AA3749" w14:textId="77777777">
      <w:pPr>
        <w:rPr>
          <w:rFonts w:ascii="Times New Roman" w:hAnsi="Times New Roman"/>
          <w:sz w:val="24"/>
        </w:rPr>
      </w:pPr>
    </w:p>
    <w:p w:rsidR="008D3F14" w:rsidRPr="007C332C" w:rsidP="008D3F14" w14:paraId="1417E475" w14:textId="77777777">
      <w:pPr>
        <w:rPr>
          <w:rFonts w:ascii="Times New Roman" w:hAnsi="Times New Roman"/>
          <w:color w:val="0070C0"/>
          <w:sz w:val="24"/>
        </w:rPr>
      </w:pPr>
    </w:p>
    <w:p w:rsidR="008D3F14" w:rsidRPr="00A01195" w:rsidP="008D3F14" w14:paraId="73A4166C" w14:textId="77777777">
      <w:pPr>
        <w:rPr>
          <w:i/>
          <w:color w:val="44546A" w:themeColor="text2"/>
          <w:sz w:val="32"/>
          <w:szCs w:val="40"/>
        </w:rPr>
      </w:pPr>
      <w:r w:rsidRPr="00A01195">
        <w:rPr>
          <w:i/>
          <w:color w:val="44546A" w:themeColor="text2"/>
        </w:rPr>
        <w:br w:type="page"/>
      </w:r>
    </w:p>
    <w:p w:rsidR="008D3F14" w:rsidP="008D3F14" w14:paraId="78FD16BB" w14:textId="77777777">
      <w:pPr>
        <w:pStyle w:val="Heading2"/>
      </w:pPr>
      <w:r>
        <w:t xml:space="preserve">SCENARIOANALYSE/RISKOREDUSERENDE TILTAK </w:t>
      </w:r>
    </w:p>
    <w:p w:rsidR="008D3F14" w:rsidP="008D3F14" w14:paraId="205DFA8C" w14:textId="77777777">
      <w:pPr>
        <w:pStyle w:val="Heading2"/>
        <w:rPr>
          <w:b w:val="0"/>
          <w:i/>
          <w:shd w:val="clear" w:color="auto" w:fill="BDD6EE" w:themeFill="accent1" w:themeFillTint="66"/>
        </w:rPr>
      </w:pPr>
      <w:r w:rsidRPr="003018D0">
        <w:rPr>
          <w:b w:val="0"/>
          <w:i/>
          <w:shd w:val="clear" w:color="auto" w:fill="BDD6EE" w:themeFill="accent1" w:themeFillTint="66"/>
        </w:rPr>
        <w:t xml:space="preserve">Risikoreduserende tiltak legges inn i blått felt. </w:t>
      </w:r>
    </w:p>
    <w:p w:rsidR="008D3F14" w:rsidRPr="003018D0" w:rsidP="008D3F14" w14:paraId="50619504" w14:textId="77777777">
      <w:pPr>
        <w:pStyle w:val="Heading2"/>
        <w:rPr>
          <w:b w:val="0"/>
        </w:rPr>
      </w:pPr>
      <w:r w:rsidRPr="003018D0">
        <w:rPr>
          <w:b w:val="0"/>
          <w:i/>
          <w:shd w:val="clear" w:color="auto" w:fill="BDD6EE" w:themeFill="accent1" w:themeFillTint="66"/>
        </w:rPr>
        <w:t>Sannsynlighet endres, hvis relevant, etter hvert som tiltak legges inn, og ny risiko+plasseirng i matrise endres.</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006"/>
        <w:gridCol w:w="1689"/>
        <w:gridCol w:w="1291"/>
        <w:gridCol w:w="831"/>
        <w:gridCol w:w="1268"/>
      </w:tblGrid>
      <w:tr w14:paraId="1C1A0904" w14:textId="77777777" w:rsidTr="0044210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197" w:type="pct"/>
            <w:shd w:val="clear" w:color="auto" w:fill="FFFF99"/>
          </w:tcPr>
          <w:p w:rsidR="008D3F14" w:rsidRPr="0046282D" w:rsidP="0044210D" w14:paraId="4A9E9138" w14:textId="77777777">
            <w:pPr>
              <w:rPr>
                <w:b/>
                <w:sz w:val="18"/>
                <w:szCs w:val="18"/>
              </w:rPr>
            </w:pPr>
            <w:r>
              <w:rPr>
                <w:b/>
                <w:sz w:val="18"/>
                <w:szCs w:val="18"/>
              </w:rPr>
              <w:t>#</w:t>
            </w:r>
          </w:p>
        </w:tc>
        <w:tc>
          <w:tcPr>
            <w:tcW w:w="2118" w:type="pct"/>
            <w:shd w:val="clear" w:color="auto" w:fill="FFFF99"/>
          </w:tcPr>
          <w:p w:rsidR="008D3F14" w:rsidRPr="0046282D" w:rsidP="0044210D" w14:paraId="4035F838" w14:textId="77777777">
            <w:pPr>
              <w:rPr>
                <w:b/>
                <w:sz w:val="18"/>
                <w:szCs w:val="18"/>
              </w:rPr>
            </w:pPr>
            <w:r>
              <w:rPr>
                <w:b/>
                <w:sz w:val="18"/>
                <w:szCs w:val="18"/>
              </w:rPr>
              <w:t>Kva kan gå gale?</w:t>
            </w:r>
          </w:p>
        </w:tc>
        <w:tc>
          <w:tcPr>
            <w:tcW w:w="893" w:type="pct"/>
            <w:shd w:val="clear" w:color="auto" w:fill="FFFF99"/>
            <w:vAlign w:val="center"/>
          </w:tcPr>
          <w:p w:rsidR="008D3F14" w:rsidP="0044210D" w14:paraId="7180653E" w14:textId="77777777">
            <w:pPr>
              <w:rPr>
                <w:b/>
                <w:sz w:val="16"/>
                <w:szCs w:val="16"/>
              </w:rPr>
            </w:pPr>
            <w:r w:rsidRPr="0046282D">
              <w:rPr>
                <w:b/>
                <w:sz w:val="16"/>
                <w:szCs w:val="16"/>
              </w:rPr>
              <w:t xml:space="preserve">Sannsyn </w:t>
            </w:r>
          </w:p>
          <w:p w:rsidR="008D3F14" w:rsidP="0044210D" w14:paraId="65B8E0C0" w14:textId="77777777">
            <w:pPr>
              <w:rPr>
                <w:b/>
                <w:sz w:val="16"/>
                <w:szCs w:val="16"/>
              </w:rPr>
            </w:pPr>
            <w:r>
              <w:rPr>
                <w:b/>
                <w:sz w:val="16"/>
                <w:szCs w:val="16"/>
              </w:rPr>
              <w:t xml:space="preserve">1 = lite </w:t>
            </w:r>
          </w:p>
          <w:p w:rsidR="008D3F14" w:rsidP="0044210D" w14:paraId="00930EE1" w14:textId="77777777">
            <w:pPr>
              <w:rPr>
                <w:b/>
                <w:sz w:val="16"/>
                <w:szCs w:val="16"/>
              </w:rPr>
            </w:pPr>
            <w:r>
              <w:rPr>
                <w:b/>
                <w:sz w:val="16"/>
                <w:szCs w:val="16"/>
              </w:rPr>
              <w:t>2 = middels</w:t>
            </w:r>
          </w:p>
          <w:p w:rsidR="008D3F14" w:rsidP="0044210D" w14:paraId="24AE7B26" w14:textId="77777777">
            <w:pPr>
              <w:rPr>
                <w:b/>
                <w:sz w:val="16"/>
                <w:szCs w:val="16"/>
              </w:rPr>
            </w:pPr>
            <w:r>
              <w:rPr>
                <w:b/>
                <w:sz w:val="16"/>
                <w:szCs w:val="16"/>
              </w:rPr>
              <w:t>3 = noko stort</w:t>
            </w:r>
          </w:p>
          <w:p w:rsidR="008D3F14" w:rsidRPr="0046282D" w:rsidP="0044210D" w14:paraId="54B71721" w14:textId="77777777">
            <w:pPr>
              <w:rPr>
                <w:b/>
                <w:sz w:val="16"/>
                <w:szCs w:val="16"/>
              </w:rPr>
            </w:pPr>
            <w:r>
              <w:rPr>
                <w:b/>
                <w:sz w:val="16"/>
                <w:szCs w:val="16"/>
              </w:rPr>
              <w:t>4 = sært stort</w:t>
            </w:r>
          </w:p>
        </w:tc>
        <w:tc>
          <w:tcPr>
            <w:tcW w:w="682" w:type="pct"/>
            <w:shd w:val="clear" w:color="auto" w:fill="FFFF99"/>
            <w:vAlign w:val="center"/>
          </w:tcPr>
          <w:p w:rsidR="008D3F14" w:rsidP="0044210D" w14:paraId="0EFF266B" w14:textId="77777777">
            <w:pPr>
              <w:rPr>
                <w:b/>
                <w:sz w:val="16"/>
                <w:szCs w:val="16"/>
              </w:rPr>
            </w:pPr>
            <w:r w:rsidRPr="0046282D">
              <w:rPr>
                <w:b/>
                <w:sz w:val="16"/>
                <w:szCs w:val="16"/>
              </w:rPr>
              <w:t xml:space="preserve">Konsekvens </w:t>
            </w:r>
          </w:p>
          <w:p w:rsidR="008D3F14" w:rsidP="0044210D" w14:paraId="6D71955C" w14:textId="77777777">
            <w:pPr>
              <w:rPr>
                <w:b/>
                <w:sz w:val="16"/>
                <w:szCs w:val="16"/>
              </w:rPr>
            </w:pPr>
            <w:r>
              <w:rPr>
                <w:b/>
                <w:sz w:val="16"/>
                <w:szCs w:val="16"/>
              </w:rPr>
              <w:t>1 = liten</w:t>
            </w:r>
          </w:p>
          <w:p w:rsidR="008D3F14" w:rsidP="0044210D" w14:paraId="397BD6FE" w14:textId="77777777">
            <w:pPr>
              <w:rPr>
                <w:b/>
                <w:sz w:val="16"/>
                <w:szCs w:val="16"/>
              </w:rPr>
            </w:pPr>
            <w:r>
              <w:rPr>
                <w:b/>
                <w:sz w:val="16"/>
                <w:szCs w:val="16"/>
              </w:rPr>
              <w:t>2 = middels</w:t>
            </w:r>
          </w:p>
          <w:p w:rsidR="008D3F14" w:rsidP="0044210D" w14:paraId="5EF3AFC1" w14:textId="77777777">
            <w:pPr>
              <w:rPr>
                <w:b/>
                <w:sz w:val="16"/>
                <w:szCs w:val="16"/>
              </w:rPr>
            </w:pPr>
            <w:r>
              <w:rPr>
                <w:b/>
                <w:sz w:val="16"/>
                <w:szCs w:val="16"/>
              </w:rPr>
              <w:t>3 = stor</w:t>
            </w:r>
          </w:p>
          <w:p w:rsidR="008D3F14" w:rsidRPr="0046282D" w:rsidP="0044210D" w14:paraId="45AA6504" w14:textId="77777777">
            <w:pPr>
              <w:rPr>
                <w:b/>
                <w:sz w:val="16"/>
                <w:szCs w:val="16"/>
              </w:rPr>
            </w:pPr>
            <w:r>
              <w:rPr>
                <w:b/>
                <w:sz w:val="16"/>
                <w:szCs w:val="16"/>
              </w:rPr>
              <w:t>4 = kritisk</w:t>
            </w:r>
          </w:p>
        </w:tc>
        <w:tc>
          <w:tcPr>
            <w:tcW w:w="439" w:type="pct"/>
            <w:shd w:val="clear" w:color="auto" w:fill="FFFF99"/>
            <w:vAlign w:val="center"/>
          </w:tcPr>
          <w:p w:rsidR="008D3F14" w:rsidRPr="0046282D" w:rsidP="0044210D" w14:paraId="34F2257E" w14:textId="77777777">
            <w:pPr>
              <w:rPr>
                <w:b/>
                <w:sz w:val="18"/>
                <w:szCs w:val="18"/>
              </w:rPr>
            </w:pPr>
            <w:r w:rsidRPr="0046282D">
              <w:rPr>
                <w:b/>
                <w:sz w:val="18"/>
                <w:szCs w:val="18"/>
              </w:rPr>
              <w:t>Risiko</w:t>
            </w:r>
          </w:p>
        </w:tc>
        <w:tc>
          <w:tcPr>
            <w:tcW w:w="670" w:type="pct"/>
            <w:shd w:val="clear" w:color="auto" w:fill="FFFF99"/>
          </w:tcPr>
          <w:p w:rsidR="008D3F14" w:rsidRPr="0046282D" w:rsidP="0044210D" w14:paraId="489520D9" w14:textId="77777777">
            <w:pPr>
              <w:rPr>
                <w:b/>
                <w:sz w:val="18"/>
                <w:szCs w:val="18"/>
              </w:rPr>
            </w:pPr>
            <w:r>
              <w:rPr>
                <w:b/>
                <w:sz w:val="18"/>
                <w:szCs w:val="18"/>
              </w:rPr>
              <w:t>Plassering Matrise</w:t>
            </w:r>
          </w:p>
        </w:tc>
      </w:tr>
      <w:tr w14:paraId="7462C6CB" w14:textId="77777777" w:rsidTr="0044210D">
        <w:tblPrEx>
          <w:tblW w:w="5000" w:type="pct"/>
          <w:tblLook w:val="01E0"/>
        </w:tblPrEx>
        <w:trPr>
          <w:trHeight w:val="283"/>
        </w:trPr>
        <w:tc>
          <w:tcPr>
            <w:tcW w:w="197" w:type="pct"/>
          </w:tcPr>
          <w:p w:rsidR="008D3F14" w:rsidRPr="0046282D" w:rsidP="0044210D" w14:paraId="2DD88C50" w14:textId="77777777">
            <w:pPr>
              <w:rPr>
                <w:b/>
                <w:sz w:val="18"/>
                <w:szCs w:val="18"/>
              </w:rPr>
            </w:pPr>
            <w:r w:rsidRPr="0046282D">
              <w:rPr>
                <w:b/>
                <w:sz w:val="18"/>
                <w:szCs w:val="18"/>
              </w:rPr>
              <w:t>1</w:t>
            </w:r>
          </w:p>
        </w:tc>
        <w:tc>
          <w:tcPr>
            <w:tcW w:w="2118" w:type="pct"/>
            <w:vAlign w:val="center"/>
          </w:tcPr>
          <w:p w:rsidR="008D3F14" w:rsidRPr="00324B19" w:rsidP="0044210D" w14:paraId="678B92D5" w14:textId="77777777">
            <w:pPr>
              <w:rPr>
                <w:rFonts w:ascii="Times New Roman" w:hAnsi="Times New Roman"/>
                <w:b/>
                <w:sz w:val="24"/>
              </w:rPr>
            </w:pPr>
            <w:r>
              <w:rPr>
                <w:rFonts w:ascii="Times New Roman" w:hAnsi="Times New Roman"/>
                <w:b/>
                <w:sz w:val="24"/>
              </w:rPr>
              <w:t>Personskade ved bruk av Søyleboremaskin på mesanin</w:t>
            </w:r>
          </w:p>
        </w:tc>
        <w:tc>
          <w:tcPr>
            <w:tcW w:w="893" w:type="pct"/>
            <w:vAlign w:val="center"/>
          </w:tcPr>
          <w:p w:rsidR="008D3F14" w:rsidRPr="005E4C45" w:rsidP="0044210D" w14:paraId="708CD0F0" w14:textId="77777777">
            <w:pPr>
              <w:jc w:val="center"/>
            </w:pPr>
            <w:r w:rsidRPr="005E4C45">
              <w:t>3</w:t>
            </w:r>
          </w:p>
        </w:tc>
        <w:tc>
          <w:tcPr>
            <w:tcW w:w="682" w:type="pct"/>
            <w:vAlign w:val="center"/>
          </w:tcPr>
          <w:p w:rsidR="008D3F14" w:rsidRPr="005E4C45" w:rsidP="0044210D" w14:paraId="6538860A" w14:textId="77777777">
            <w:pPr>
              <w:jc w:val="center"/>
            </w:pPr>
            <w:r w:rsidRPr="005E4C45">
              <w:t>3</w:t>
            </w:r>
          </w:p>
        </w:tc>
        <w:tc>
          <w:tcPr>
            <w:tcW w:w="439" w:type="pct"/>
            <w:vAlign w:val="center"/>
          </w:tcPr>
          <w:p w:rsidR="008D3F14" w:rsidRPr="0046282D" w:rsidP="0044210D" w14:paraId="447B1B67" w14:textId="77777777">
            <w:pPr>
              <w:jc w:val="center"/>
              <w:rPr>
                <w:b/>
                <w:sz w:val="18"/>
                <w:szCs w:val="18"/>
              </w:rPr>
            </w:pPr>
            <w:r>
              <w:rPr>
                <w:b/>
                <w:sz w:val="18"/>
                <w:szCs w:val="18"/>
              </w:rPr>
              <w:t>9</w:t>
            </w:r>
          </w:p>
        </w:tc>
        <w:tc>
          <w:tcPr>
            <w:tcW w:w="670" w:type="pct"/>
            <w:shd w:val="clear" w:color="auto" w:fill="FF9900"/>
            <w:vAlign w:val="center"/>
          </w:tcPr>
          <w:p w:rsidR="008D3F14" w:rsidP="0044210D" w14:paraId="41D71C3A" w14:textId="77777777">
            <w:pPr>
              <w:jc w:val="center"/>
              <w:rPr>
                <w:b/>
                <w:sz w:val="18"/>
                <w:szCs w:val="18"/>
              </w:rPr>
            </w:pPr>
            <w:r>
              <w:rPr>
                <w:b/>
                <w:sz w:val="18"/>
                <w:szCs w:val="18"/>
              </w:rPr>
              <w:t>Oransje</w:t>
            </w:r>
          </w:p>
        </w:tc>
      </w:tr>
      <w:tr w14:paraId="625B6F6F" w14:textId="77777777" w:rsidTr="0044210D">
        <w:tblPrEx>
          <w:tblW w:w="5000" w:type="pct"/>
          <w:tblLook w:val="01E0"/>
        </w:tblPrEx>
        <w:trPr>
          <w:trHeight w:val="567"/>
        </w:trPr>
        <w:tc>
          <w:tcPr>
            <w:tcW w:w="197" w:type="pct"/>
          </w:tcPr>
          <w:p w:rsidR="008D3F14" w:rsidRPr="0046282D" w:rsidP="0044210D" w14:paraId="0C713EE7" w14:textId="77777777">
            <w:pPr>
              <w:rPr>
                <w:b/>
                <w:sz w:val="18"/>
                <w:szCs w:val="18"/>
              </w:rPr>
            </w:pPr>
          </w:p>
        </w:tc>
        <w:tc>
          <w:tcPr>
            <w:tcW w:w="2118" w:type="pct"/>
            <w:shd w:val="clear" w:color="auto" w:fill="BDD6EE" w:themeFill="accent1" w:themeFillTint="66"/>
            <w:vAlign w:val="center"/>
          </w:tcPr>
          <w:p w:rsidR="008D3F14" w:rsidRPr="005E4C45" w:rsidP="0044210D" w14:paraId="6F86DFC8" w14:textId="77777777">
            <w:pPr>
              <w:rPr>
                <w:rFonts w:ascii="Times New Roman" w:hAnsi="Times New Roman"/>
                <w:i/>
                <w:sz w:val="16"/>
                <w:szCs w:val="16"/>
              </w:rPr>
            </w:pPr>
            <w:r>
              <w:rPr>
                <w:rFonts w:ascii="Times New Roman" w:hAnsi="Times New Roman"/>
                <w:i/>
                <w:sz w:val="16"/>
                <w:szCs w:val="16"/>
              </w:rPr>
              <w:t xml:space="preserve">Tiltak 1 - </w:t>
            </w:r>
            <w:r w:rsidRPr="005E4C45">
              <w:rPr>
                <w:rFonts w:ascii="Times New Roman" w:hAnsi="Times New Roman"/>
                <w:i/>
                <w:sz w:val="16"/>
                <w:szCs w:val="16"/>
              </w:rPr>
              <w:t>Bruk verneutstyr som hansker og vernebriller, og sørg for riktig innstilling og vedlikehold av maskinen.</w:t>
            </w:r>
          </w:p>
        </w:tc>
        <w:tc>
          <w:tcPr>
            <w:tcW w:w="893" w:type="pct"/>
            <w:vAlign w:val="center"/>
          </w:tcPr>
          <w:p w:rsidR="008D3F14" w:rsidRPr="005E4C45" w:rsidP="0044210D" w14:paraId="244400E1" w14:textId="77777777">
            <w:pPr>
              <w:jc w:val="center"/>
            </w:pPr>
            <w:r w:rsidRPr="005E4C45">
              <w:t>2</w:t>
            </w:r>
          </w:p>
        </w:tc>
        <w:tc>
          <w:tcPr>
            <w:tcW w:w="682" w:type="pct"/>
            <w:vAlign w:val="center"/>
          </w:tcPr>
          <w:p w:rsidR="008D3F14" w:rsidRPr="005E4C45" w:rsidP="0044210D" w14:paraId="5FE29014" w14:textId="77777777">
            <w:pPr>
              <w:jc w:val="center"/>
            </w:pPr>
            <w:r w:rsidRPr="00AF6C0F">
              <w:t>3</w:t>
            </w:r>
          </w:p>
        </w:tc>
        <w:tc>
          <w:tcPr>
            <w:tcW w:w="439" w:type="pct"/>
            <w:vAlign w:val="center"/>
          </w:tcPr>
          <w:p w:rsidR="008D3F14" w:rsidP="0044210D" w14:paraId="11BE2F07" w14:textId="77777777">
            <w:pPr>
              <w:jc w:val="center"/>
              <w:rPr>
                <w:b/>
                <w:sz w:val="18"/>
                <w:szCs w:val="18"/>
              </w:rPr>
            </w:pPr>
            <w:r>
              <w:rPr>
                <w:b/>
                <w:sz w:val="18"/>
                <w:szCs w:val="18"/>
              </w:rPr>
              <w:t>6</w:t>
            </w:r>
          </w:p>
        </w:tc>
        <w:tc>
          <w:tcPr>
            <w:tcW w:w="670" w:type="pct"/>
            <w:shd w:val="clear" w:color="auto" w:fill="FFFF00"/>
            <w:vAlign w:val="center"/>
          </w:tcPr>
          <w:p w:rsidR="008D3F14" w:rsidP="0044210D" w14:paraId="481ED843" w14:textId="77777777">
            <w:pPr>
              <w:jc w:val="center"/>
              <w:rPr>
                <w:b/>
                <w:sz w:val="18"/>
                <w:szCs w:val="18"/>
              </w:rPr>
            </w:pPr>
            <w:r>
              <w:rPr>
                <w:b/>
                <w:sz w:val="18"/>
                <w:szCs w:val="18"/>
              </w:rPr>
              <w:t>Gul</w:t>
            </w:r>
          </w:p>
        </w:tc>
      </w:tr>
      <w:tr w14:paraId="6C9D886A" w14:textId="77777777" w:rsidTr="0044210D">
        <w:tblPrEx>
          <w:tblW w:w="5000" w:type="pct"/>
          <w:tblLook w:val="01E0"/>
        </w:tblPrEx>
        <w:trPr>
          <w:trHeight w:val="567"/>
        </w:trPr>
        <w:tc>
          <w:tcPr>
            <w:tcW w:w="197" w:type="pct"/>
          </w:tcPr>
          <w:p w:rsidR="008D3F14" w:rsidRPr="0046282D" w:rsidP="0044210D" w14:paraId="68CEE125" w14:textId="77777777">
            <w:pPr>
              <w:rPr>
                <w:b/>
                <w:sz w:val="18"/>
                <w:szCs w:val="18"/>
              </w:rPr>
            </w:pPr>
          </w:p>
        </w:tc>
        <w:tc>
          <w:tcPr>
            <w:tcW w:w="2118" w:type="pct"/>
            <w:shd w:val="clear" w:color="auto" w:fill="BDD6EE" w:themeFill="accent1" w:themeFillTint="66"/>
            <w:vAlign w:val="center"/>
          </w:tcPr>
          <w:p w:rsidR="008D3F14" w:rsidRPr="005E4C45" w:rsidP="0044210D" w14:paraId="63A030E4" w14:textId="77777777">
            <w:pPr>
              <w:rPr>
                <w:rFonts w:ascii="Times New Roman" w:hAnsi="Times New Roman"/>
                <w:i/>
                <w:sz w:val="16"/>
                <w:szCs w:val="16"/>
              </w:rPr>
            </w:pPr>
            <w:r>
              <w:rPr>
                <w:rFonts w:ascii="Times New Roman" w:hAnsi="Times New Roman"/>
                <w:i/>
                <w:sz w:val="16"/>
                <w:szCs w:val="16"/>
              </w:rPr>
              <w:t xml:space="preserve">Tiltak 2 - </w:t>
            </w:r>
            <w:r w:rsidRPr="005E4C45">
              <w:rPr>
                <w:rFonts w:ascii="Times New Roman" w:hAnsi="Times New Roman"/>
                <w:i/>
                <w:sz w:val="16"/>
                <w:szCs w:val="16"/>
              </w:rPr>
              <w:t>Merking av kjemikalier, og gjennomgå riktig bruk av skjæreoljer / gjengepasta.</w:t>
            </w:r>
          </w:p>
        </w:tc>
        <w:tc>
          <w:tcPr>
            <w:tcW w:w="893" w:type="pct"/>
            <w:vAlign w:val="center"/>
          </w:tcPr>
          <w:p w:rsidR="008D3F14" w:rsidRPr="005E4C45" w:rsidP="0044210D" w14:paraId="13807C9D" w14:textId="77777777">
            <w:pPr>
              <w:jc w:val="center"/>
            </w:pPr>
            <w:r w:rsidRPr="00AF6C0F">
              <w:t>2</w:t>
            </w:r>
          </w:p>
        </w:tc>
        <w:tc>
          <w:tcPr>
            <w:tcW w:w="682" w:type="pct"/>
            <w:vAlign w:val="center"/>
          </w:tcPr>
          <w:p w:rsidR="008D3F14" w:rsidRPr="005E4C45" w:rsidP="0044210D" w14:paraId="43394816" w14:textId="77777777">
            <w:pPr>
              <w:jc w:val="center"/>
            </w:pPr>
            <w:r>
              <w:t>3</w:t>
            </w:r>
          </w:p>
        </w:tc>
        <w:tc>
          <w:tcPr>
            <w:tcW w:w="439" w:type="pct"/>
            <w:vAlign w:val="center"/>
          </w:tcPr>
          <w:p w:rsidR="008D3F14" w:rsidP="0044210D" w14:paraId="078F3E8D" w14:textId="77777777">
            <w:pPr>
              <w:jc w:val="center"/>
              <w:rPr>
                <w:b/>
                <w:sz w:val="18"/>
                <w:szCs w:val="18"/>
              </w:rPr>
            </w:pPr>
            <w:r>
              <w:rPr>
                <w:b/>
                <w:sz w:val="18"/>
                <w:szCs w:val="18"/>
              </w:rPr>
              <w:t>6</w:t>
            </w:r>
          </w:p>
        </w:tc>
        <w:tc>
          <w:tcPr>
            <w:tcW w:w="670" w:type="pct"/>
            <w:shd w:val="clear" w:color="auto" w:fill="FFFF00"/>
            <w:vAlign w:val="center"/>
          </w:tcPr>
          <w:p w:rsidR="008D3F14" w:rsidP="0044210D" w14:paraId="1D5F5070" w14:textId="77777777">
            <w:pPr>
              <w:jc w:val="center"/>
              <w:rPr>
                <w:b/>
                <w:sz w:val="18"/>
                <w:szCs w:val="18"/>
              </w:rPr>
            </w:pPr>
            <w:r>
              <w:rPr>
                <w:b/>
                <w:sz w:val="18"/>
                <w:szCs w:val="18"/>
              </w:rPr>
              <w:t>Gul</w:t>
            </w:r>
          </w:p>
        </w:tc>
      </w:tr>
      <w:tr w14:paraId="0DB193F0" w14:textId="77777777" w:rsidTr="0044210D">
        <w:tblPrEx>
          <w:tblW w:w="5000" w:type="pct"/>
          <w:tblLook w:val="01E0"/>
        </w:tblPrEx>
        <w:trPr>
          <w:trHeight w:val="567"/>
        </w:trPr>
        <w:tc>
          <w:tcPr>
            <w:tcW w:w="197" w:type="pct"/>
          </w:tcPr>
          <w:p w:rsidR="008D3F14" w:rsidRPr="0046282D" w:rsidP="0044210D" w14:paraId="72873F65" w14:textId="77777777">
            <w:pPr>
              <w:rPr>
                <w:b/>
                <w:sz w:val="18"/>
                <w:szCs w:val="18"/>
              </w:rPr>
            </w:pPr>
          </w:p>
        </w:tc>
        <w:tc>
          <w:tcPr>
            <w:tcW w:w="2118" w:type="pct"/>
            <w:shd w:val="clear" w:color="auto" w:fill="BDD6EE" w:themeFill="accent1" w:themeFillTint="66"/>
            <w:vAlign w:val="center"/>
          </w:tcPr>
          <w:p w:rsidR="008D3F14" w:rsidRPr="005E4C45" w:rsidP="0044210D" w14:paraId="4997ED51" w14:textId="77777777">
            <w:pPr>
              <w:rPr>
                <w:rFonts w:ascii="Times New Roman" w:hAnsi="Times New Roman"/>
                <w:i/>
                <w:sz w:val="16"/>
                <w:szCs w:val="16"/>
              </w:rPr>
            </w:pPr>
            <w:r>
              <w:rPr>
                <w:rFonts w:ascii="Times New Roman" w:hAnsi="Times New Roman"/>
                <w:i/>
                <w:sz w:val="16"/>
                <w:szCs w:val="16"/>
              </w:rPr>
              <w:t xml:space="preserve">Tiltak 3 - </w:t>
            </w:r>
            <w:r w:rsidRPr="005E4C45">
              <w:rPr>
                <w:rFonts w:ascii="Times New Roman" w:hAnsi="Times New Roman"/>
                <w:i/>
                <w:sz w:val="16"/>
                <w:szCs w:val="16"/>
              </w:rPr>
              <w:t>Hold arbeidsområdet rent og fritt for brennbare materialer, og ha brannslukningsutstyr tilgjengelig.</w:t>
            </w:r>
          </w:p>
        </w:tc>
        <w:tc>
          <w:tcPr>
            <w:tcW w:w="893" w:type="pct"/>
            <w:vAlign w:val="center"/>
          </w:tcPr>
          <w:p w:rsidR="008D3F14" w:rsidRPr="005E4C45" w:rsidP="0044210D" w14:paraId="64781E5B" w14:textId="77777777">
            <w:pPr>
              <w:jc w:val="center"/>
            </w:pPr>
            <w:r>
              <w:t>2</w:t>
            </w:r>
          </w:p>
        </w:tc>
        <w:tc>
          <w:tcPr>
            <w:tcW w:w="682" w:type="pct"/>
            <w:vAlign w:val="center"/>
          </w:tcPr>
          <w:p w:rsidR="008D3F14" w:rsidRPr="005E4C45" w:rsidP="0044210D" w14:paraId="6F317268" w14:textId="77777777">
            <w:pPr>
              <w:jc w:val="center"/>
            </w:pPr>
            <w:r>
              <w:t>3</w:t>
            </w:r>
          </w:p>
        </w:tc>
        <w:tc>
          <w:tcPr>
            <w:tcW w:w="439" w:type="pct"/>
            <w:vAlign w:val="center"/>
          </w:tcPr>
          <w:p w:rsidR="008D3F14" w:rsidP="0044210D" w14:paraId="56FEE874" w14:textId="77777777">
            <w:pPr>
              <w:jc w:val="center"/>
              <w:rPr>
                <w:b/>
                <w:sz w:val="18"/>
                <w:szCs w:val="18"/>
              </w:rPr>
            </w:pPr>
            <w:r>
              <w:rPr>
                <w:b/>
                <w:sz w:val="18"/>
                <w:szCs w:val="18"/>
              </w:rPr>
              <w:t>6</w:t>
            </w:r>
          </w:p>
        </w:tc>
        <w:tc>
          <w:tcPr>
            <w:tcW w:w="670" w:type="pct"/>
            <w:shd w:val="clear" w:color="auto" w:fill="FFFF00"/>
            <w:vAlign w:val="center"/>
          </w:tcPr>
          <w:p w:rsidR="008D3F14" w:rsidP="0044210D" w14:paraId="0C28A0E8" w14:textId="77777777">
            <w:pPr>
              <w:jc w:val="center"/>
              <w:rPr>
                <w:b/>
                <w:sz w:val="18"/>
                <w:szCs w:val="18"/>
              </w:rPr>
            </w:pPr>
            <w:r>
              <w:rPr>
                <w:b/>
                <w:sz w:val="18"/>
                <w:szCs w:val="18"/>
              </w:rPr>
              <w:t>Gul</w:t>
            </w:r>
          </w:p>
        </w:tc>
      </w:tr>
      <w:tr w14:paraId="537B99D9" w14:textId="77777777" w:rsidTr="0044210D">
        <w:tblPrEx>
          <w:tblW w:w="5000" w:type="pct"/>
          <w:tblLook w:val="01E0"/>
        </w:tblPrEx>
        <w:trPr>
          <w:trHeight w:val="283"/>
        </w:trPr>
        <w:tc>
          <w:tcPr>
            <w:tcW w:w="197" w:type="pct"/>
          </w:tcPr>
          <w:p w:rsidR="008D3F14" w:rsidRPr="0046282D" w:rsidP="0044210D" w14:paraId="708525BE" w14:textId="77777777">
            <w:pPr>
              <w:rPr>
                <w:b/>
                <w:sz w:val="18"/>
                <w:szCs w:val="18"/>
              </w:rPr>
            </w:pPr>
            <w:r w:rsidRPr="0046282D">
              <w:rPr>
                <w:b/>
                <w:sz w:val="18"/>
                <w:szCs w:val="18"/>
              </w:rPr>
              <w:t>2</w:t>
            </w:r>
          </w:p>
        </w:tc>
        <w:tc>
          <w:tcPr>
            <w:tcW w:w="2118" w:type="pct"/>
            <w:shd w:val="clear" w:color="auto" w:fill="FFFFFF" w:themeFill="background1"/>
            <w:vAlign w:val="center"/>
          </w:tcPr>
          <w:p w:rsidR="008D3F14" w:rsidRPr="00916126" w:rsidP="0044210D" w14:paraId="3F05D5C5" w14:textId="77777777">
            <w:pPr>
              <w:rPr>
                <w:rFonts w:ascii="Times New Roman" w:hAnsi="Times New Roman"/>
                <w:b/>
                <w:i/>
                <w:sz w:val="16"/>
                <w:szCs w:val="16"/>
              </w:rPr>
            </w:pPr>
            <w:r>
              <w:rPr>
                <w:rFonts w:ascii="Times New Roman" w:hAnsi="Times New Roman"/>
                <w:b/>
                <w:sz w:val="24"/>
              </w:rPr>
              <w:t>Person og materiellskade ved bruk av løftebukk</w:t>
            </w:r>
          </w:p>
        </w:tc>
        <w:tc>
          <w:tcPr>
            <w:tcW w:w="893" w:type="pct"/>
            <w:vAlign w:val="center"/>
          </w:tcPr>
          <w:p w:rsidR="008D3F14" w:rsidRPr="005E4C45" w:rsidP="0044210D" w14:paraId="5DE6C832" w14:textId="77777777">
            <w:pPr>
              <w:jc w:val="center"/>
            </w:pPr>
            <w:r>
              <w:t>3</w:t>
            </w:r>
          </w:p>
        </w:tc>
        <w:tc>
          <w:tcPr>
            <w:tcW w:w="682" w:type="pct"/>
            <w:vAlign w:val="center"/>
          </w:tcPr>
          <w:p w:rsidR="008D3F14" w:rsidRPr="005E4C45" w:rsidP="0044210D" w14:paraId="799B1A00" w14:textId="77777777">
            <w:pPr>
              <w:jc w:val="center"/>
            </w:pPr>
            <w:r>
              <w:t>3</w:t>
            </w:r>
          </w:p>
        </w:tc>
        <w:tc>
          <w:tcPr>
            <w:tcW w:w="439" w:type="pct"/>
            <w:vAlign w:val="center"/>
          </w:tcPr>
          <w:p w:rsidR="008D3F14" w:rsidP="0044210D" w14:paraId="4E416B29" w14:textId="77777777">
            <w:pPr>
              <w:jc w:val="center"/>
              <w:rPr>
                <w:b/>
                <w:sz w:val="18"/>
                <w:szCs w:val="18"/>
              </w:rPr>
            </w:pPr>
            <w:r>
              <w:rPr>
                <w:b/>
                <w:sz w:val="18"/>
                <w:szCs w:val="18"/>
              </w:rPr>
              <w:t>9</w:t>
            </w:r>
          </w:p>
        </w:tc>
        <w:tc>
          <w:tcPr>
            <w:tcW w:w="670" w:type="pct"/>
            <w:shd w:val="clear" w:color="auto" w:fill="FFC000"/>
            <w:vAlign w:val="center"/>
          </w:tcPr>
          <w:p w:rsidR="008D3F14" w:rsidP="0044210D" w14:paraId="3EB8D2CB" w14:textId="77777777">
            <w:pPr>
              <w:jc w:val="center"/>
              <w:rPr>
                <w:b/>
                <w:sz w:val="18"/>
                <w:szCs w:val="18"/>
              </w:rPr>
            </w:pPr>
            <w:r>
              <w:rPr>
                <w:b/>
                <w:sz w:val="18"/>
                <w:szCs w:val="18"/>
              </w:rPr>
              <w:t>Oransje</w:t>
            </w:r>
          </w:p>
        </w:tc>
      </w:tr>
      <w:tr w14:paraId="50C5C92D" w14:textId="77777777" w:rsidTr="0044210D">
        <w:tblPrEx>
          <w:tblW w:w="5000" w:type="pct"/>
          <w:tblLook w:val="01E0"/>
        </w:tblPrEx>
        <w:trPr>
          <w:trHeight w:val="850"/>
        </w:trPr>
        <w:tc>
          <w:tcPr>
            <w:tcW w:w="197" w:type="pct"/>
          </w:tcPr>
          <w:p w:rsidR="008D3F14" w:rsidRPr="0046282D" w:rsidP="0044210D" w14:paraId="47CA0D72" w14:textId="77777777">
            <w:pPr>
              <w:rPr>
                <w:b/>
                <w:sz w:val="18"/>
                <w:szCs w:val="18"/>
              </w:rPr>
            </w:pPr>
          </w:p>
        </w:tc>
        <w:tc>
          <w:tcPr>
            <w:tcW w:w="2118" w:type="pct"/>
            <w:shd w:val="clear" w:color="auto" w:fill="BDD6EE" w:themeFill="accent1" w:themeFillTint="66"/>
            <w:vAlign w:val="center"/>
          </w:tcPr>
          <w:p w:rsidR="008D3F14" w:rsidRPr="00916126" w:rsidP="0044210D" w14:paraId="2D72B2AB" w14:textId="77777777">
            <w:pPr>
              <w:rPr>
                <w:rFonts w:ascii="Times New Roman" w:hAnsi="Times New Roman"/>
                <w:b/>
                <w:i/>
                <w:sz w:val="16"/>
                <w:szCs w:val="16"/>
              </w:rPr>
            </w:pPr>
            <w:r>
              <w:rPr>
                <w:rFonts w:ascii="Times New Roman" w:hAnsi="Times New Roman"/>
                <w:i/>
                <w:sz w:val="16"/>
                <w:szCs w:val="16"/>
              </w:rPr>
              <w:t xml:space="preserve">Tiltak 1 - </w:t>
            </w:r>
            <w:r w:rsidRPr="008318CC">
              <w:rPr>
                <w:rFonts w:ascii="Times New Roman" w:hAnsi="Times New Roman"/>
                <w:i/>
                <w:sz w:val="16"/>
                <w:szCs w:val="16"/>
              </w:rPr>
              <w:t>Bruk verneutstyr som hansker og vernesko, og sørg for at løftebukken er riktig vedlikeholdt og operert.</w:t>
            </w:r>
            <w:r>
              <w:rPr>
                <w:rFonts w:ascii="Times New Roman" w:hAnsi="Times New Roman"/>
                <w:i/>
                <w:sz w:val="16"/>
                <w:szCs w:val="16"/>
              </w:rPr>
              <w:br/>
              <w:t>Skal bare opereres av lærer.</w:t>
            </w:r>
          </w:p>
        </w:tc>
        <w:tc>
          <w:tcPr>
            <w:tcW w:w="893" w:type="pct"/>
            <w:vAlign w:val="center"/>
          </w:tcPr>
          <w:p w:rsidR="008D3F14" w:rsidRPr="005E4C45" w:rsidP="0044210D" w14:paraId="243D2550" w14:textId="77777777">
            <w:pPr>
              <w:jc w:val="center"/>
            </w:pPr>
            <w:r>
              <w:t>2</w:t>
            </w:r>
          </w:p>
        </w:tc>
        <w:tc>
          <w:tcPr>
            <w:tcW w:w="682" w:type="pct"/>
            <w:vAlign w:val="center"/>
          </w:tcPr>
          <w:p w:rsidR="008D3F14" w:rsidRPr="005E4C45" w:rsidP="0044210D" w14:paraId="58CD23B6" w14:textId="77777777">
            <w:pPr>
              <w:jc w:val="center"/>
            </w:pPr>
            <w:r>
              <w:t>3</w:t>
            </w:r>
          </w:p>
        </w:tc>
        <w:tc>
          <w:tcPr>
            <w:tcW w:w="439" w:type="pct"/>
            <w:vAlign w:val="center"/>
          </w:tcPr>
          <w:p w:rsidR="008D3F14" w:rsidP="0044210D" w14:paraId="50DFD90E" w14:textId="77777777">
            <w:pPr>
              <w:jc w:val="center"/>
              <w:rPr>
                <w:b/>
                <w:sz w:val="18"/>
                <w:szCs w:val="18"/>
              </w:rPr>
            </w:pPr>
            <w:r>
              <w:rPr>
                <w:b/>
                <w:sz w:val="18"/>
                <w:szCs w:val="18"/>
              </w:rPr>
              <w:t>6</w:t>
            </w:r>
          </w:p>
        </w:tc>
        <w:tc>
          <w:tcPr>
            <w:tcW w:w="670" w:type="pct"/>
            <w:shd w:val="clear" w:color="auto" w:fill="FFFF00"/>
            <w:vAlign w:val="center"/>
          </w:tcPr>
          <w:p w:rsidR="008D3F14" w:rsidP="0044210D" w14:paraId="3696C30E" w14:textId="77777777">
            <w:pPr>
              <w:jc w:val="center"/>
              <w:rPr>
                <w:b/>
                <w:sz w:val="18"/>
                <w:szCs w:val="18"/>
              </w:rPr>
            </w:pPr>
            <w:r>
              <w:rPr>
                <w:b/>
                <w:sz w:val="18"/>
                <w:szCs w:val="18"/>
              </w:rPr>
              <w:t>Gul</w:t>
            </w:r>
          </w:p>
        </w:tc>
      </w:tr>
      <w:tr w14:paraId="005D1FB2" w14:textId="77777777" w:rsidTr="0044210D">
        <w:tblPrEx>
          <w:tblW w:w="5000" w:type="pct"/>
          <w:tblLook w:val="01E0"/>
        </w:tblPrEx>
        <w:trPr>
          <w:trHeight w:val="567"/>
        </w:trPr>
        <w:tc>
          <w:tcPr>
            <w:tcW w:w="197" w:type="pct"/>
            <w:vAlign w:val="center"/>
          </w:tcPr>
          <w:p w:rsidR="008D3F14" w:rsidRPr="0046282D" w:rsidP="0044210D" w14:paraId="4EC39C10" w14:textId="77777777">
            <w:pPr>
              <w:rPr>
                <w:b/>
                <w:sz w:val="18"/>
                <w:szCs w:val="18"/>
              </w:rPr>
            </w:pPr>
          </w:p>
        </w:tc>
        <w:tc>
          <w:tcPr>
            <w:tcW w:w="2118" w:type="pct"/>
            <w:shd w:val="clear" w:color="auto" w:fill="BDD6EE" w:themeFill="accent1" w:themeFillTint="66"/>
            <w:vAlign w:val="center"/>
          </w:tcPr>
          <w:p w:rsidR="008D3F14" w:rsidRPr="00916126" w:rsidP="0044210D" w14:paraId="4146EE0D" w14:textId="77777777">
            <w:pPr>
              <w:rPr>
                <w:rFonts w:ascii="Times New Roman" w:hAnsi="Times New Roman"/>
                <w:b/>
                <w:i/>
                <w:sz w:val="16"/>
                <w:szCs w:val="16"/>
              </w:rPr>
            </w:pPr>
            <w:r>
              <w:rPr>
                <w:rFonts w:ascii="Times New Roman" w:hAnsi="Times New Roman"/>
                <w:i/>
                <w:sz w:val="16"/>
                <w:szCs w:val="16"/>
              </w:rPr>
              <w:t xml:space="preserve">Tiltak 2 - </w:t>
            </w:r>
            <w:r w:rsidRPr="00B80B31">
              <w:rPr>
                <w:rFonts w:ascii="Times New Roman" w:hAnsi="Times New Roman"/>
                <w:i/>
                <w:sz w:val="16"/>
                <w:szCs w:val="16"/>
              </w:rPr>
              <w:t xml:space="preserve">Sørg for at kjøretøyet er riktig plassert og sikret på løftebukken, og bruk av </w:t>
            </w:r>
            <w:r>
              <w:rPr>
                <w:rFonts w:ascii="Times New Roman" w:hAnsi="Times New Roman"/>
                <w:i/>
                <w:sz w:val="16"/>
                <w:szCs w:val="16"/>
              </w:rPr>
              <w:t>løfteputer</w:t>
            </w:r>
          </w:p>
        </w:tc>
        <w:tc>
          <w:tcPr>
            <w:tcW w:w="893" w:type="pct"/>
            <w:vAlign w:val="center"/>
          </w:tcPr>
          <w:p w:rsidR="008D3F14" w:rsidRPr="005E4C45" w:rsidP="0044210D" w14:paraId="59273333" w14:textId="77777777">
            <w:pPr>
              <w:jc w:val="center"/>
            </w:pPr>
            <w:r>
              <w:t>2</w:t>
            </w:r>
          </w:p>
        </w:tc>
        <w:tc>
          <w:tcPr>
            <w:tcW w:w="682" w:type="pct"/>
            <w:vAlign w:val="center"/>
          </w:tcPr>
          <w:p w:rsidR="008D3F14" w:rsidRPr="005E4C45" w:rsidP="0044210D" w14:paraId="4FE41A7F" w14:textId="77777777">
            <w:pPr>
              <w:jc w:val="center"/>
            </w:pPr>
            <w:r>
              <w:t>3</w:t>
            </w:r>
          </w:p>
        </w:tc>
        <w:tc>
          <w:tcPr>
            <w:tcW w:w="439" w:type="pct"/>
            <w:vAlign w:val="center"/>
          </w:tcPr>
          <w:p w:rsidR="008D3F14" w:rsidP="0044210D" w14:paraId="7CD95459" w14:textId="77777777">
            <w:pPr>
              <w:jc w:val="center"/>
              <w:rPr>
                <w:b/>
                <w:sz w:val="18"/>
                <w:szCs w:val="18"/>
              </w:rPr>
            </w:pPr>
            <w:r>
              <w:rPr>
                <w:b/>
                <w:sz w:val="18"/>
                <w:szCs w:val="18"/>
              </w:rPr>
              <w:t>6</w:t>
            </w:r>
          </w:p>
        </w:tc>
        <w:tc>
          <w:tcPr>
            <w:tcW w:w="670" w:type="pct"/>
            <w:shd w:val="clear" w:color="auto" w:fill="FFFF00"/>
            <w:vAlign w:val="center"/>
          </w:tcPr>
          <w:p w:rsidR="008D3F14" w:rsidP="0044210D" w14:paraId="3885CED9" w14:textId="77777777">
            <w:pPr>
              <w:jc w:val="center"/>
              <w:rPr>
                <w:b/>
                <w:sz w:val="18"/>
                <w:szCs w:val="18"/>
              </w:rPr>
            </w:pPr>
            <w:r>
              <w:rPr>
                <w:b/>
                <w:sz w:val="18"/>
                <w:szCs w:val="18"/>
              </w:rPr>
              <w:t>Gul</w:t>
            </w:r>
          </w:p>
        </w:tc>
      </w:tr>
      <w:tr w14:paraId="48CA264E" w14:textId="77777777" w:rsidTr="0044210D">
        <w:tblPrEx>
          <w:tblW w:w="5000" w:type="pct"/>
          <w:tblLook w:val="01E0"/>
        </w:tblPrEx>
        <w:trPr>
          <w:trHeight w:val="283"/>
        </w:trPr>
        <w:tc>
          <w:tcPr>
            <w:tcW w:w="197" w:type="pct"/>
          </w:tcPr>
          <w:p w:rsidR="008D3F14" w:rsidRPr="0046282D" w:rsidP="0044210D" w14:paraId="0F95A05F" w14:textId="77777777">
            <w:pPr>
              <w:rPr>
                <w:b/>
                <w:sz w:val="18"/>
                <w:szCs w:val="18"/>
              </w:rPr>
            </w:pPr>
            <w:r w:rsidRPr="0046282D">
              <w:rPr>
                <w:b/>
                <w:sz w:val="18"/>
                <w:szCs w:val="18"/>
              </w:rPr>
              <w:t>3</w:t>
            </w:r>
          </w:p>
        </w:tc>
        <w:tc>
          <w:tcPr>
            <w:tcW w:w="2118" w:type="pct"/>
            <w:shd w:val="clear" w:color="auto" w:fill="FFFFFF" w:themeFill="background1"/>
            <w:vAlign w:val="center"/>
          </w:tcPr>
          <w:p w:rsidR="008D3F14" w:rsidRPr="00324B19" w:rsidP="0044210D" w14:paraId="7A361289" w14:textId="77777777">
            <w:pPr>
              <w:rPr>
                <w:rFonts w:ascii="Times New Roman" w:hAnsi="Times New Roman"/>
                <w:b/>
                <w:sz w:val="24"/>
              </w:rPr>
            </w:pPr>
            <w:r>
              <w:rPr>
                <w:rFonts w:ascii="Times New Roman" w:hAnsi="Times New Roman"/>
                <w:b/>
                <w:sz w:val="24"/>
              </w:rPr>
              <w:t>Brannfare ved bruk av sveisemaskin i kjeller / mesanin</w:t>
            </w:r>
          </w:p>
        </w:tc>
        <w:tc>
          <w:tcPr>
            <w:tcW w:w="893" w:type="pct"/>
            <w:vAlign w:val="center"/>
          </w:tcPr>
          <w:p w:rsidR="008D3F14" w:rsidRPr="005E4C45" w:rsidP="0044210D" w14:paraId="0771F88E" w14:textId="77777777">
            <w:pPr>
              <w:jc w:val="center"/>
            </w:pPr>
            <w:r>
              <w:t>3</w:t>
            </w:r>
          </w:p>
        </w:tc>
        <w:tc>
          <w:tcPr>
            <w:tcW w:w="682" w:type="pct"/>
            <w:vAlign w:val="center"/>
          </w:tcPr>
          <w:p w:rsidR="008D3F14" w:rsidRPr="005E4C45" w:rsidP="0044210D" w14:paraId="3A592319" w14:textId="77777777">
            <w:pPr>
              <w:jc w:val="center"/>
            </w:pPr>
            <w:r>
              <w:t>4</w:t>
            </w:r>
          </w:p>
        </w:tc>
        <w:tc>
          <w:tcPr>
            <w:tcW w:w="439" w:type="pct"/>
            <w:vAlign w:val="center"/>
          </w:tcPr>
          <w:p w:rsidR="008D3F14" w:rsidRPr="0046282D" w:rsidP="0044210D" w14:paraId="08A442D0" w14:textId="77777777">
            <w:pPr>
              <w:jc w:val="center"/>
              <w:rPr>
                <w:b/>
                <w:sz w:val="18"/>
                <w:szCs w:val="18"/>
              </w:rPr>
            </w:pPr>
            <w:r>
              <w:rPr>
                <w:b/>
                <w:sz w:val="18"/>
                <w:szCs w:val="18"/>
              </w:rPr>
              <w:t>12</w:t>
            </w:r>
          </w:p>
        </w:tc>
        <w:tc>
          <w:tcPr>
            <w:tcW w:w="670" w:type="pct"/>
            <w:shd w:val="clear" w:color="auto" w:fill="FF0000"/>
            <w:vAlign w:val="center"/>
          </w:tcPr>
          <w:p w:rsidR="008D3F14" w:rsidP="0044210D" w14:paraId="20A3D90A" w14:textId="77777777">
            <w:pPr>
              <w:jc w:val="center"/>
              <w:rPr>
                <w:b/>
                <w:sz w:val="18"/>
                <w:szCs w:val="18"/>
              </w:rPr>
            </w:pPr>
            <w:r>
              <w:rPr>
                <w:b/>
                <w:sz w:val="18"/>
                <w:szCs w:val="18"/>
              </w:rPr>
              <w:t>Rød</w:t>
            </w:r>
          </w:p>
        </w:tc>
      </w:tr>
      <w:tr w14:paraId="5EB39395" w14:textId="77777777" w:rsidTr="0044210D">
        <w:tblPrEx>
          <w:tblW w:w="5000" w:type="pct"/>
          <w:tblLook w:val="01E0"/>
        </w:tblPrEx>
        <w:trPr>
          <w:trHeight w:val="567"/>
        </w:trPr>
        <w:tc>
          <w:tcPr>
            <w:tcW w:w="197" w:type="pct"/>
          </w:tcPr>
          <w:p w:rsidR="008D3F14" w:rsidRPr="0046282D" w:rsidP="0044210D" w14:paraId="0E2C57BB" w14:textId="77777777">
            <w:pPr>
              <w:rPr>
                <w:b/>
                <w:sz w:val="18"/>
                <w:szCs w:val="18"/>
              </w:rPr>
            </w:pPr>
          </w:p>
        </w:tc>
        <w:tc>
          <w:tcPr>
            <w:tcW w:w="2118" w:type="pct"/>
            <w:shd w:val="clear" w:color="auto" w:fill="BDD6EE" w:themeFill="accent1" w:themeFillTint="66"/>
            <w:vAlign w:val="center"/>
          </w:tcPr>
          <w:p w:rsidR="008D3F14" w:rsidRPr="00916126" w:rsidP="0044210D" w14:paraId="562E48CB" w14:textId="77777777">
            <w:pPr>
              <w:rPr>
                <w:rFonts w:ascii="Times New Roman" w:hAnsi="Times New Roman"/>
                <w:i/>
                <w:sz w:val="16"/>
                <w:szCs w:val="16"/>
              </w:rPr>
            </w:pPr>
            <w:r>
              <w:rPr>
                <w:rFonts w:ascii="Times New Roman" w:hAnsi="Times New Roman"/>
                <w:i/>
                <w:sz w:val="16"/>
                <w:szCs w:val="16"/>
              </w:rPr>
              <w:t xml:space="preserve">Tiltak 1 - </w:t>
            </w:r>
            <w:r w:rsidRPr="00CF2FC5">
              <w:rPr>
                <w:rFonts w:ascii="Times New Roman" w:hAnsi="Times New Roman"/>
                <w:i/>
                <w:sz w:val="16"/>
                <w:szCs w:val="16"/>
              </w:rPr>
              <w:t>Sørg for at arbeidsområdet er fritt for brennbare materialer, og ha brannslukningsutstyr tilgjengelig.</w:t>
            </w:r>
          </w:p>
        </w:tc>
        <w:tc>
          <w:tcPr>
            <w:tcW w:w="893" w:type="pct"/>
            <w:vAlign w:val="center"/>
          </w:tcPr>
          <w:p w:rsidR="008D3F14" w:rsidRPr="005E4C45" w:rsidP="0044210D" w14:paraId="48AB85DD" w14:textId="77777777">
            <w:pPr>
              <w:jc w:val="center"/>
            </w:pPr>
            <w:r>
              <w:t>2</w:t>
            </w:r>
          </w:p>
        </w:tc>
        <w:tc>
          <w:tcPr>
            <w:tcW w:w="682" w:type="pct"/>
            <w:vAlign w:val="center"/>
          </w:tcPr>
          <w:p w:rsidR="008D3F14" w:rsidRPr="005E4C45" w:rsidP="0044210D" w14:paraId="773B3B42" w14:textId="77777777">
            <w:pPr>
              <w:jc w:val="center"/>
            </w:pPr>
            <w:r>
              <w:t>3</w:t>
            </w:r>
          </w:p>
        </w:tc>
        <w:tc>
          <w:tcPr>
            <w:tcW w:w="439" w:type="pct"/>
            <w:vAlign w:val="center"/>
          </w:tcPr>
          <w:p w:rsidR="008D3F14" w:rsidP="0044210D" w14:paraId="365D5A39" w14:textId="77777777">
            <w:pPr>
              <w:jc w:val="center"/>
              <w:rPr>
                <w:b/>
                <w:sz w:val="18"/>
                <w:szCs w:val="18"/>
              </w:rPr>
            </w:pPr>
            <w:r>
              <w:rPr>
                <w:b/>
                <w:sz w:val="18"/>
                <w:szCs w:val="18"/>
              </w:rPr>
              <w:t>6</w:t>
            </w:r>
          </w:p>
        </w:tc>
        <w:tc>
          <w:tcPr>
            <w:tcW w:w="670" w:type="pct"/>
            <w:shd w:val="clear" w:color="auto" w:fill="FFFF00"/>
            <w:vAlign w:val="center"/>
          </w:tcPr>
          <w:p w:rsidR="008D3F14" w:rsidP="0044210D" w14:paraId="365B114D" w14:textId="77777777">
            <w:pPr>
              <w:jc w:val="center"/>
              <w:rPr>
                <w:b/>
                <w:sz w:val="18"/>
                <w:szCs w:val="18"/>
              </w:rPr>
            </w:pPr>
            <w:r>
              <w:rPr>
                <w:b/>
                <w:sz w:val="18"/>
                <w:szCs w:val="18"/>
              </w:rPr>
              <w:t>Gul</w:t>
            </w:r>
          </w:p>
        </w:tc>
      </w:tr>
      <w:tr w14:paraId="199F3CA0" w14:textId="77777777" w:rsidTr="0044210D">
        <w:tblPrEx>
          <w:tblW w:w="5000" w:type="pct"/>
          <w:tblLook w:val="01E0"/>
        </w:tblPrEx>
        <w:trPr>
          <w:trHeight w:val="567"/>
        </w:trPr>
        <w:tc>
          <w:tcPr>
            <w:tcW w:w="197" w:type="pct"/>
          </w:tcPr>
          <w:p w:rsidR="008D3F14" w:rsidRPr="0046282D" w:rsidP="0044210D" w14:paraId="2A31A873" w14:textId="77777777">
            <w:pPr>
              <w:rPr>
                <w:b/>
                <w:sz w:val="18"/>
                <w:szCs w:val="18"/>
              </w:rPr>
            </w:pPr>
            <w:r>
              <w:rPr>
                <w:b/>
                <w:sz w:val="18"/>
                <w:szCs w:val="18"/>
              </w:rPr>
              <w:t>4</w:t>
            </w:r>
          </w:p>
        </w:tc>
        <w:tc>
          <w:tcPr>
            <w:tcW w:w="2118" w:type="pct"/>
            <w:shd w:val="clear" w:color="auto" w:fill="FFFFFF" w:themeFill="background1"/>
          </w:tcPr>
          <w:p w:rsidR="008D3F14" w:rsidRPr="00916126" w:rsidP="0044210D" w14:paraId="4E181E24" w14:textId="77777777">
            <w:pPr>
              <w:rPr>
                <w:rFonts w:ascii="Times New Roman" w:hAnsi="Times New Roman"/>
                <w:i/>
                <w:sz w:val="16"/>
                <w:szCs w:val="16"/>
              </w:rPr>
            </w:pPr>
            <w:r w:rsidRPr="0009535A">
              <w:rPr>
                <w:rFonts w:ascii="Times New Roman" w:hAnsi="Times New Roman"/>
                <w:b/>
                <w:sz w:val="24"/>
              </w:rPr>
              <w:t>Person og materiellskade ved bruk av hydraulisk presse</w:t>
            </w:r>
          </w:p>
        </w:tc>
        <w:tc>
          <w:tcPr>
            <w:tcW w:w="893" w:type="pct"/>
            <w:vAlign w:val="center"/>
          </w:tcPr>
          <w:p w:rsidR="008D3F14" w:rsidRPr="005E4C45" w:rsidP="0044210D" w14:paraId="0E49272B" w14:textId="77777777">
            <w:pPr>
              <w:jc w:val="center"/>
            </w:pPr>
            <w:r>
              <w:t>2</w:t>
            </w:r>
          </w:p>
        </w:tc>
        <w:tc>
          <w:tcPr>
            <w:tcW w:w="682" w:type="pct"/>
            <w:vAlign w:val="center"/>
          </w:tcPr>
          <w:p w:rsidR="008D3F14" w:rsidRPr="005E4C45" w:rsidP="0044210D" w14:paraId="2770592A" w14:textId="77777777">
            <w:pPr>
              <w:jc w:val="center"/>
            </w:pPr>
            <w:r>
              <w:t>3</w:t>
            </w:r>
          </w:p>
        </w:tc>
        <w:tc>
          <w:tcPr>
            <w:tcW w:w="439" w:type="pct"/>
            <w:vAlign w:val="center"/>
          </w:tcPr>
          <w:p w:rsidR="008D3F14" w:rsidP="0044210D" w14:paraId="1C19711C" w14:textId="77777777">
            <w:pPr>
              <w:jc w:val="center"/>
              <w:rPr>
                <w:b/>
                <w:sz w:val="18"/>
                <w:szCs w:val="18"/>
              </w:rPr>
            </w:pPr>
            <w:r>
              <w:rPr>
                <w:b/>
                <w:sz w:val="18"/>
                <w:szCs w:val="18"/>
              </w:rPr>
              <w:t>6</w:t>
            </w:r>
          </w:p>
        </w:tc>
        <w:tc>
          <w:tcPr>
            <w:tcW w:w="670" w:type="pct"/>
            <w:shd w:val="clear" w:color="auto" w:fill="FFFF00"/>
            <w:vAlign w:val="center"/>
          </w:tcPr>
          <w:p w:rsidR="008D3F14" w:rsidP="0044210D" w14:paraId="1714F247" w14:textId="77777777">
            <w:pPr>
              <w:jc w:val="center"/>
              <w:rPr>
                <w:b/>
                <w:sz w:val="18"/>
                <w:szCs w:val="18"/>
              </w:rPr>
            </w:pPr>
            <w:r>
              <w:rPr>
                <w:b/>
                <w:sz w:val="18"/>
                <w:szCs w:val="18"/>
              </w:rPr>
              <w:t>Gul</w:t>
            </w:r>
          </w:p>
        </w:tc>
      </w:tr>
      <w:tr w14:paraId="091F5BBA" w14:textId="77777777" w:rsidTr="0044210D">
        <w:tblPrEx>
          <w:tblW w:w="5000" w:type="pct"/>
          <w:tblLook w:val="01E0"/>
        </w:tblPrEx>
        <w:trPr>
          <w:trHeight w:val="283"/>
        </w:trPr>
        <w:tc>
          <w:tcPr>
            <w:tcW w:w="197" w:type="pct"/>
          </w:tcPr>
          <w:p w:rsidR="008D3F14" w:rsidRPr="0046282D" w:rsidP="0044210D" w14:paraId="0CE58DC3" w14:textId="77777777">
            <w:pPr>
              <w:rPr>
                <w:b/>
                <w:sz w:val="18"/>
                <w:szCs w:val="18"/>
              </w:rPr>
            </w:pPr>
          </w:p>
        </w:tc>
        <w:tc>
          <w:tcPr>
            <w:tcW w:w="2118" w:type="pct"/>
            <w:shd w:val="clear" w:color="auto" w:fill="BDD6EE" w:themeFill="accent1" w:themeFillTint="66"/>
            <w:vAlign w:val="center"/>
          </w:tcPr>
          <w:p w:rsidR="008D3F14" w:rsidRPr="00916126" w:rsidP="0044210D" w14:paraId="5D7C17D4" w14:textId="77777777">
            <w:pPr>
              <w:rPr>
                <w:rFonts w:ascii="Times New Roman" w:hAnsi="Times New Roman"/>
                <w:i/>
                <w:sz w:val="16"/>
                <w:szCs w:val="16"/>
              </w:rPr>
            </w:pPr>
            <w:r>
              <w:rPr>
                <w:rFonts w:ascii="Times New Roman" w:hAnsi="Times New Roman"/>
                <w:i/>
                <w:sz w:val="16"/>
                <w:szCs w:val="16"/>
              </w:rPr>
              <w:t>Tiltak 1 – forankre presse i gulv for å forhindre velting</w:t>
            </w:r>
          </w:p>
        </w:tc>
        <w:tc>
          <w:tcPr>
            <w:tcW w:w="893" w:type="pct"/>
            <w:vAlign w:val="center"/>
          </w:tcPr>
          <w:p w:rsidR="008D3F14" w:rsidRPr="005E4C45" w:rsidP="0044210D" w14:paraId="7CAAFD5F" w14:textId="77777777">
            <w:pPr>
              <w:jc w:val="center"/>
            </w:pPr>
            <w:r>
              <w:t>2</w:t>
            </w:r>
          </w:p>
        </w:tc>
        <w:tc>
          <w:tcPr>
            <w:tcW w:w="682" w:type="pct"/>
            <w:vAlign w:val="center"/>
          </w:tcPr>
          <w:p w:rsidR="008D3F14" w:rsidRPr="005E4C45" w:rsidP="0044210D" w14:paraId="46C73227" w14:textId="77777777">
            <w:pPr>
              <w:jc w:val="center"/>
            </w:pPr>
            <w:r>
              <w:t>3</w:t>
            </w:r>
          </w:p>
        </w:tc>
        <w:tc>
          <w:tcPr>
            <w:tcW w:w="439" w:type="pct"/>
            <w:vAlign w:val="center"/>
          </w:tcPr>
          <w:p w:rsidR="008D3F14" w:rsidP="0044210D" w14:paraId="62DBD9C2" w14:textId="77777777">
            <w:pPr>
              <w:jc w:val="center"/>
              <w:rPr>
                <w:b/>
                <w:sz w:val="18"/>
                <w:szCs w:val="18"/>
              </w:rPr>
            </w:pPr>
            <w:r>
              <w:rPr>
                <w:b/>
                <w:sz w:val="18"/>
                <w:szCs w:val="18"/>
              </w:rPr>
              <w:t>6</w:t>
            </w:r>
          </w:p>
        </w:tc>
        <w:tc>
          <w:tcPr>
            <w:tcW w:w="670" w:type="pct"/>
            <w:shd w:val="clear" w:color="auto" w:fill="FFFF00"/>
            <w:vAlign w:val="center"/>
          </w:tcPr>
          <w:p w:rsidR="008D3F14" w:rsidP="0044210D" w14:paraId="273DCE48" w14:textId="77777777">
            <w:pPr>
              <w:jc w:val="center"/>
              <w:rPr>
                <w:b/>
                <w:sz w:val="18"/>
                <w:szCs w:val="18"/>
              </w:rPr>
            </w:pPr>
            <w:r>
              <w:rPr>
                <w:b/>
                <w:sz w:val="18"/>
                <w:szCs w:val="18"/>
              </w:rPr>
              <w:t>Gul</w:t>
            </w:r>
          </w:p>
        </w:tc>
      </w:tr>
      <w:tr w14:paraId="31F3BB22" w14:textId="77777777" w:rsidTr="0044210D">
        <w:tblPrEx>
          <w:tblW w:w="5000" w:type="pct"/>
          <w:tblLook w:val="01E0"/>
        </w:tblPrEx>
        <w:trPr>
          <w:trHeight w:val="425"/>
        </w:trPr>
        <w:tc>
          <w:tcPr>
            <w:tcW w:w="197" w:type="pct"/>
          </w:tcPr>
          <w:p w:rsidR="008D3F14" w:rsidRPr="0046282D" w:rsidP="0044210D" w14:paraId="130EB18F" w14:textId="77777777">
            <w:pPr>
              <w:rPr>
                <w:b/>
                <w:sz w:val="18"/>
                <w:szCs w:val="18"/>
              </w:rPr>
            </w:pPr>
            <w:r>
              <w:rPr>
                <w:b/>
                <w:sz w:val="18"/>
                <w:szCs w:val="18"/>
              </w:rPr>
              <w:t>5</w:t>
            </w:r>
          </w:p>
        </w:tc>
        <w:tc>
          <w:tcPr>
            <w:tcW w:w="2118" w:type="pct"/>
            <w:shd w:val="clear" w:color="auto" w:fill="FFFFFF" w:themeFill="background1"/>
            <w:vAlign w:val="center"/>
          </w:tcPr>
          <w:p w:rsidR="008D3F14" w:rsidRPr="00B00511" w:rsidP="0044210D" w14:paraId="35BE7D43" w14:textId="77777777">
            <w:pPr>
              <w:rPr>
                <w:rFonts w:ascii="Times New Roman" w:hAnsi="Times New Roman"/>
                <w:b/>
                <w:sz w:val="24"/>
              </w:rPr>
            </w:pPr>
            <w:r w:rsidRPr="00B00511">
              <w:rPr>
                <w:rFonts w:ascii="Times New Roman" w:hAnsi="Times New Roman"/>
                <w:b/>
                <w:sz w:val="24"/>
              </w:rPr>
              <w:t>Klemskade ved bruk av platesaks</w:t>
            </w:r>
          </w:p>
        </w:tc>
        <w:tc>
          <w:tcPr>
            <w:tcW w:w="893" w:type="pct"/>
            <w:vAlign w:val="center"/>
          </w:tcPr>
          <w:p w:rsidR="008D3F14" w:rsidRPr="005E4C45" w:rsidP="0044210D" w14:paraId="67D843A9" w14:textId="77777777">
            <w:pPr>
              <w:jc w:val="center"/>
            </w:pPr>
            <w:r>
              <w:t>3</w:t>
            </w:r>
          </w:p>
        </w:tc>
        <w:tc>
          <w:tcPr>
            <w:tcW w:w="682" w:type="pct"/>
            <w:vAlign w:val="center"/>
          </w:tcPr>
          <w:p w:rsidR="008D3F14" w:rsidRPr="005E4C45" w:rsidP="0044210D" w14:paraId="6EA89FCE" w14:textId="77777777">
            <w:pPr>
              <w:jc w:val="center"/>
            </w:pPr>
            <w:r>
              <w:t>3</w:t>
            </w:r>
          </w:p>
        </w:tc>
        <w:tc>
          <w:tcPr>
            <w:tcW w:w="439" w:type="pct"/>
            <w:vAlign w:val="center"/>
          </w:tcPr>
          <w:p w:rsidR="008D3F14" w:rsidP="0044210D" w14:paraId="560793E0" w14:textId="77777777">
            <w:pPr>
              <w:jc w:val="center"/>
              <w:rPr>
                <w:b/>
                <w:sz w:val="18"/>
                <w:szCs w:val="18"/>
              </w:rPr>
            </w:pPr>
            <w:r>
              <w:rPr>
                <w:b/>
                <w:sz w:val="18"/>
                <w:szCs w:val="18"/>
              </w:rPr>
              <w:t>9</w:t>
            </w:r>
          </w:p>
        </w:tc>
        <w:tc>
          <w:tcPr>
            <w:tcW w:w="670" w:type="pct"/>
            <w:shd w:val="clear" w:color="auto" w:fill="FF9900"/>
            <w:vAlign w:val="center"/>
          </w:tcPr>
          <w:p w:rsidR="008D3F14" w:rsidP="0044210D" w14:paraId="7BC0E3E5" w14:textId="77777777">
            <w:pPr>
              <w:jc w:val="center"/>
              <w:rPr>
                <w:b/>
                <w:sz w:val="18"/>
                <w:szCs w:val="18"/>
              </w:rPr>
            </w:pPr>
            <w:r>
              <w:rPr>
                <w:b/>
                <w:sz w:val="18"/>
                <w:szCs w:val="18"/>
              </w:rPr>
              <w:t>Oransje</w:t>
            </w:r>
          </w:p>
        </w:tc>
      </w:tr>
      <w:tr w14:paraId="2ADB685A" w14:textId="77777777" w:rsidTr="0044210D">
        <w:tblPrEx>
          <w:tblW w:w="5000" w:type="pct"/>
          <w:tblLook w:val="01E0"/>
        </w:tblPrEx>
        <w:trPr>
          <w:trHeight w:val="567"/>
        </w:trPr>
        <w:tc>
          <w:tcPr>
            <w:tcW w:w="197" w:type="pct"/>
          </w:tcPr>
          <w:p w:rsidR="008D3F14" w:rsidRPr="0046282D" w:rsidP="0044210D" w14:paraId="6E5ED367" w14:textId="77777777">
            <w:pPr>
              <w:rPr>
                <w:b/>
                <w:sz w:val="18"/>
                <w:szCs w:val="18"/>
              </w:rPr>
            </w:pPr>
          </w:p>
        </w:tc>
        <w:tc>
          <w:tcPr>
            <w:tcW w:w="2118" w:type="pct"/>
            <w:shd w:val="clear" w:color="auto" w:fill="BDD6EE" w:themeFill="accent1" w:themeFillTint="66"/>
            <w:vAlign w:val="center"/>
          </w:tcPr>
          <w:p w:rsidR="008D3F14" w:rsidRPr="00916126" w:rsidP="0044210D" w14:paraId="46E0FE45" w14:textId="77777777">
            <w:pPr>
              <w:rPr>
                <w:rFonts w:ascii="Times New Roman" w:hAnsi="Times New Roman"/>
                <w:i/>
                <w:sz w:val="16"/>
                <w:szCs w:val="16"/>
              </w:rPr>
            </w:pPr>
            <w:r>
              <w:rPr>
                <w:rFonts w:ascii="Times New Roman" w:hAnsi="Times New Roman"/>
                <w:i/>
                <w:sz w:val="16"/>
                <w:szCs w:val="16"/>
              </w:rPr>
              <w:t>Tiltak 1 – montere nye dempere for å avlaste gitteret bak platesaksen og forhindre klemskader.</w:t>
            </w:r>
          </w:p>
        </w:tc>
        <w:tc>
          <w:tcPr>
            <w:tcW w:w="893" w:type="pct"/>
            <w:vAlign w:val="center"/>
          </w:tcPr>
          <w:p w:rsidR="008D3F14" w:rsidRPr="005E4C45" w:rsidP="0044210D" w14:paraId="40876D9D" w14:textId="77777777">
            <w:pPr>
              <w:jc w:val="center"/>
            </w:pPr>
            <w:r>
              <w:t>2</w:t>
            </w:r>
          </w:p>
        </w:tc>
        <w:tc>
          <w:tcPr>
            <w:tcW w:w="682" w:type="pct"/>
            <w:vAlign w:val="center"/>
          </w:tcPr>
          <w:p w:rsidR="008D3F14" w:rsidRPr="005E4C45" w:rsidP="0044210D" w14:paraId="268503FE" w14:textId="77777777">
            <w:pPr>
              <w:jc w:val="center"/>
            </w:pPr>
            <w:r>
              <w:t>3</w:t>
            </w:r>
          </w:p>
        </w:tc>
        <w:tc>
          <w:tcPr>
            <w:tcW w:w="439" w:type="pct"/>
            <w:vAlign w:val="center"/>
          </w:tcPr>
          <w:p w:rsidR="008D3F14" w:rsidP="0044210D" w14:paraId="57F6E696" w14:textId="77777777">
            <w:pPr>
              <w:jc w:val="center"/>
              <w:rPr>
                <w:b/>
                <w:sz w:val="18"/>
                <w:szCs w:val="18"/>
              </w:rPr>
            </w:pPr>
            <w:r>
              <w:rPr>
                <w:b/>
                <w:sz w:val="18"/>
                <w:szCs w:val="18"/>
              </w:rPr>
              <w:t>6</w:t>
            </w:r>
          </w:p>
        </w:tc>
        <w:tc>
          <w:tcPr>
            <w:tcW w:w="670" w:type="pct"/>
            <w:shd w:val="clear" w:color="auto" w:fill="FFFF00"/>
            <w:vAlign w:val="center"/>
          </w:tcPr>
          <w:p w:rsidR="008D3F14" w:rsidP="0044210D" w14:paraId="35F8F4FD" w14:textId="77777777">
            <w:pPr>
              <w:jc w:val="center"/>
              <w:rPr>
                <w:b/>
                <w:sz w:val="18"/>
                <w:szCs w:val="18"/>
              </w:rPr>
            </w:pPr>
            <w:r>
              <w:rPr>
                <w:b/>
                <w:sz w:val="18"/>
                <w:szCs w:val="18"/>
              </w:rPr>
              <w:t>Gul</w:t>
            </w:r>
          </w:p>
        </w:tc>
      </w:tr>
      <w:tr w14:paraId="0B771749" w14:textId="77777777" w:rsidTr="0044210D">
        <w:tblPrEx>
          <w:tblW w:w="5000" w:type="pct"/>
          <w:tblLook w:val="01E0"/>
        </w:tblPrEx>
        <w:trPr>
          <w:trHeight w:val="567"/>
        </w:trPr>
        <w:tc>
          <w:tcPr>
            <w:tcW w:w="197" w:type="pct"/>
          </w:tcPr>
          <w:p w:rsidR="008D3F14" w:rsidRPr="0046282D" w:rsidP="0044210D" w14:paraId="3E3F0163" w14:textId="77777777">
            <w:pPr>
              <w:rPr>
                <w:b/>
                <w:sz w:val="18"/>
                <w:szCs w:val="18"/>
              </w:rPr>
            </w:pPr>
            <w:r>
              <w:rPr>
                <w:b/>
                <w:sz w:val="18"/>
                <w:szCs w:val="18"/>
              </w:rPr>
              <w:t>6</w:t>
            </w:r>
          </w:p>
        </w:tc>
        <w:tc>
          <w:tcPr>
            <w:tcW w:w="2118" w:type="pct"/>
            <w:vAlign w:val="center"/>
          </w:tcPr>
          <w:p w:rsidR="008D3F14" w:rsidRPr="00324B19" w:rsidP="0044210D" w14:paraId="122511C1" w14:textId="77777777">
            <w:pPr>
              <w:rPr>
                <w:rFonts w:ascii="Times New Roman" w:hAnsi="Times New Roman"/>
                <w:b/>
                <w:sz w:val="24"/>
              </w:rPr>
            </w:pPr>
            <w:r>
              <w:rPr>
                <w:rFonts w:ascii="Times New Roman" w:hAnsi="Times New Roman"/>
                <w:b/>
                <w:sz w:val="24"/>
              </w:rPr>
              <w:t>Klemskade og velt ved bruk av platevalse</w:t>
            </w:r>
          </w:p>
        </w:tc>
        <w:tc>
          <w:tcPr>
            <w:tcW w:w="893" w:type="pct"/>
            <w:vAlign w:val="center"/>
          </w:tcPr>
          <w:p w:rsidR="008D3F14" w:rsidRPr="005E4C45" w:rsidP="0044210D" w14:paraId="3326C3F9" w14:textId="77777777">
            <w:pPr>
              <w:jc w:val="center"/>
            </w:pPr>
            <w:r>
              <w:t>3</w:t>
            </w:r>
          </w:p>
        </w:tc>
        <w:tc>
          <w:tcPr>
            <w:tcW w:w="682" w:type="pct"/>
            <w:vAlign w:val="center"/>
          </w:tcPr>
          <w:p w:rsidR="008D3F14" w:rsidRPr="005E4C45" w:rsidP="0044210D" w14:paraId="7138FD66" w14:textId="77777777">
            <w:pPr>
              <w:jc w:val="center"/>
            </w:pPr>
            <w:r>
              <w:t>3</w:t>
            </w:r>
          </w:p>
        </w:tc>
        <w:tc>
          <w:tcPr>
            <w:tcW w:w="439" w:type="pct"/>
            <w:vAlign w:val="center"/>
          </w:tcPr>
          <w:p w:rsidR="008D3F14" w:rsidRPr="0046282D" w:rsidP="0044210D" w14:paraId="325E1902" w14:textId="77777777">
            <w:pPr>
              <w:jc w:val="center"/>
              <w:rPr>
                <w:b/>
                <w:sz w:val="18"/>
                <w:szCs w:val="18"/>
              </w:rPr>
            </w:pPr>
            <w:r>
              <w:rPr>
                <w:b/>
                <w:sz w:val="18"/>
                <w:szCs w:val="18"/>
              </w:rPr>
              <w:t>9</w:t>
            </w:r>
          </w:p>
        </w:tc>
        <w:tc>
          <w:tcPr>
            <w:tcW w:w="670" w:type="pct"/>
            <w:shd w:val="clear" w:color="auto" w:fill="FF9900"/>
            <w:vAlign w:val="center"/>
          </w:tcPr>
          <w:p w:rsidR="008D3F14" w:rsidP="0044210D" w14:paraId="5EF22B61" w14:textId="77777777">
            <w:pPr>
              <w:jc w:val="center"/>
              <w:rPr>
                <w:b/>
                <w:sz w:val="18"/>
                <w:szCs w:val="18"/>
              </w:rPr>
            </w:pPr>
            <w:r>
              <w:rPr>
                <w:b/>
                <w:sz w:val="18"/>
                <w:szCs w:val="18"/>
              </w:rPr>
              <w:t>Oransje</w:t>
            </w:r>
          </w:p>
        </w:tc>
      </w:tr>
      <w:tr w14:paraId="3CABAE49" w14:textId="77777777" w:rsidTr="0044210D">
        <w:tblPrEx>
          <w:tblW w:w="5000" w:type="pct"/>
          <w:tblLook w:val="01E0"/>
        </w:tblPrEx>
        <w:trPr>
          <w:trHeight w:val="258"/>
        </w:trPr>
        <w:tc>
          <w:tcPr>
            <w:tcW w:w="197" w:type="pct"/>
          </w:tcPr>
          <w:p w:rsidR="008D3F14" w:rsidRPr="0046282D" w:rsidP="0044210D" w14:paraId="72C50656" w14:textId="77777777">
            <w:pPr>
              <w:rPr>
                <w:b/>
                <w:sz w:val="18"/>
                <w:szCs w:val="18"/>
              </w:rPr>
            </w:pPr>
          </w:p>
        </w:tc>
        <w:tc>
          <w:tcPr>
            <w:tcW w:w="2118" w:type="pct"/>
            <w:shd w:val="clear" w:color="auto" w:fill="BDD6EE" w:themeFill="accent1" w:themeFillTint="66"/>
          </w:tcPr>
          <w:p w:rsidR="008D3F14" w:rsidRPr="00F14A3F" w:rsidP="0044210D" w14:paraId="0B9101A3" w14:textId="77777777">
            <w:pPr>
              <w:rPr>
                <w:rFonts w:ascii="Times New Roman" w:hAnsi="Times New Roman"/>
                <w:i/>
                <w:sz w:val="16"/>
                <w:szCs w:val="16"/>
              </w:rPr>
            </w:pPr>
            <w:r>
              <w:rPr>
                <w:rFonts w:ascii="Times New Roman" w:hAnsi="Times New Roman"/>
                <w:i/>
                <w:sz w:val="16"/>
                <w:szCs w:val="16"/>
              </w:rPr>
              <w:t>Tiltak 1 – Forbud mot å valse plater med lengde over 500mm</w:t>
            </w:r>
          </w:p>
        </w:tc>
        <w:tc>
          <w:tcPr>
            <w:tcW w:w="893" w:type="pct"/>
            <w:vAlign w:val="center"/>
          </w:tcPr>
          <w:p w:rsidR="008D3F14" w:rsidRPr="005E4C45" w:rsidP="0044210D" w14:paraId="54F88F5F" w14:textId="77777777">
            <w:pPr>
              <w:jc w:val="center"/>
            </w:pPr>
            <w:r>
              <w:t>2</w:t>
            </w:r>
          </w:p>
        </w:tc>
        <w:tc>
          <w:tcPr>
            <w:tcW w:w="682" w:type="pct"/>
            <w:vAlign w:val="center"/>
          </w:tcPr>
          <w:p w:rsidR="008D3F14" w:rsidRPr="005E4C45" w:rsidP="0044210D" w14:paraId="5EA12273" w14:textId="77777777">
            <w:pPr>
              <w:jc w:val="center"/>
            </w:pPr>
            <w:r>
              <w:t>3</w:t>
            </w:r>
          </w:p>
        </w:tc>
        <w:tc>
          <w:tcPr>
            <w:tcW w:w="439" w:type="pct"/>
            <w:vAlign w:val="center"/>
          </w:tcPr>
          <w:p w:rsidR="008D3F14" w:rsidP="0044210D" w14:paraId="66B3880A" w14:textId="77777777">
            <w:pPr>
              <w:jc w:val="center"/>
              <w:rPr>
                <w:b/>
                <w:sz w:val="18"/>
                <w:szCs w:val="18"/>
              </w:rPr>
            </w:pPr>
            <w:r>
              <w:rPr>
                <w:b/>
                <w:sz w:val="18"/>
                <w:szCs w:val="18"/>
              </w:rPr>
              <w:t>6</w:t>
            </w:r>
          </w:p>
        </w:tc>
        <w:tc>
          <w:tcPr>
            <w:tcW w:w="670" w:type="pct"/>
            <w:shd w:val="clear" w:color="auto" w:fill="FFFF00"/>
            <w:vAlign w:val="center"/>
          </w:tcPr>
          <w:p w:rsidR="008D3F14" w:rsidP="0044210D" w14:paraId="1076E7EA" w14:textId="77777777">
            <w:pPr>
              <w:jc w:val="center"/>
              <w:rPr>
                <w:b/>
                <w:sz w:val="18"/>
                <w:szCs w:val="18"/>
              </w:rPr>
            </w:pPr>
            <w:r>
              <w:rPr>
                <w:b/>
                <w:sz w:val="18"/>
                <w:szCs w:val="18"/>
              </w:rPr>
              <w:t>Gul</w:t>
            </w:r>
          </w:p>
        </w:tc>
      </w:tr>
      <w:tr w14:paraId="383207CF" w14:textId="77777777" w:rsidTr="0044210D">
        <w:tblPrEx>
          <w:tblW w:w="5000" w:type="pct"/>
          <w:tblLook w:val="01E0"/>
        </w:tblPrEx>
        <w:trPr>
          <w:trHeight w:val="208"/>
        </w:trPr>
        <w:tc>
          <w:tcPr>
            <w:tcW w:w="197" w:type="pct"/>
          </w:tcPr>
          <w:p w:rsidR="008D3F14" w:rsidRPr="0046282D" w:rsidP="0044210D" w14:paraId="2149FBCA" w14:textId="77777777">
            <w:pPr>
              <w:rPr>
                <w:b/>
                <w:sz w:val="18"/>
                <w:szCs w:val="18"/>
              </w:rPr>
            </w:pPr>
          </w:p>
        </w:tc>
        <w:tc>
          <w:tcPr>
            <w:tcW w:w="2118" w:type="pct"/>
            <w:shd w:val="clear" w:color="auto" w:fill="BDD6EE" w:themeFill="accent1" w:themeFillTint="66"/>
          </w:tcPr>
          <w:p w:rsidR="008D3F14" w:rsidRPr="00F14A3F" w:rsidP="0044210D" w14:paraId="2E4D42FC" w14:textId="77777777">
            <w:pPr>
              <w:rPr>
                <w:rFonts w:ascii="Times New Roman" w:hAnsi="Times New Roman"/>
                <w:i/>
                <w:sz w:val="16"/>
                <w:szCs w:val="16"/>
              </w:rPr>
            </w:pPr>
            <w:r>
              <w:rPr>
                <w:rFonts w:ascii="Times New Roman" w:hAnsi="Times New Roman"/>
                <w:i/>
                <w:sz w:val="16"/>
                <w:szCs w:val="16"/>
              </w:rPr>
              <w:t xml:space="preserve">Tiltak 2 – forankre valse for å forhindre velt av maskin </w:t>
            </w:r>
          </w:p>
        </w:tc>
        <w:tc>
          <w:tcPr>
            <w:tcW w:w="893" w:type="pct"/>
            <w:vAlign w:val="center"/>
          </w:tcPr>
          <w:p w:rsidR="008D3F14" w:rsidRPr="005E4C45" w:rsidP="0044210D" w14:paraId="650F85C7" w14:textId="77777777">
            <w:pPr>
              <w:jc w:val="center"/>
            </w:pPr>
            <w:r>
              <w:t>2</w:t>
            </w:r>
          </w:p>
        </w:tc>
        <w:tc>
          <w:tcPr>
            <w:tcW w:w="682" w:type="pct"/>
            <w:vAlign w:val="center"/>
          </w:tcPr>
          <w:p w:rsidR="008D3F14" w:rsidRPr="005E4C45" w:rsidP="0044210D" w14:paraId="1F8C0108" w14:textId="77777777">
            <w:pPr>
              <w:jc w:val="center"/>
            </w:pPr>
            <w:r>
              <w:t>3</w:t>
            </w:r>
          </w:p>
        </w:tc>
        <w:tc>
          <w:tcPr>
            <w:tcW w:w="439" w:type="pct"/>
            <w:vAlign w:val="center"/>
          </w:tcPr>
          <w:p w:rsidR="008D3F14" w:rsidP="0044210D" w14:paraId="59104C4C" w14:textId="77777777">
            <w:pPr>
              <w:jc w:val="center"/>
              <w:rPr>
                <w:b/>
                <w:sz w:val="18"/>
                <w:szCs w:val="18"/>
              </w:rPr>
            </w:pPr>
            <w:r>
              <w:rPr>
                <w:b/>
                <w:sz w:val="18"/>
                <w:szCs w:val="18"/>
              </w:rPr>
              <w:t>6</w:t>
            </w:r>
          </w:p>
        </w:tc>
        <w:tc>
          <w:tcPr>
            <w:tcW w:w="670" w:type="pct"/>
            <w:shd w:val="clear" w:color="auto" w:fill="FFFF00"/>
            <w:vAlign w:val="center"/>
          </w:tcPr>
          <w:p w:rsidR="008D3F14" w:rsidP="0044210D" w14:paraId="614BE8E2" w14:textId="77777777">
            <w:pPr>
              <w:jc w:val="center"/>
              <w:rPr>
                <w:b/>
                <w:sz w:val="18"/>
                <w:szCs w:val="18"/>
              </w:rPr>
            </w:pPr>
            <w:r>
              <w:rPr>
                <w:b/>
                <w:sz w:val="18"/>
                <w:szCs w:val="18"/>
              </w:rPr>
              <w:t>Gul</w:t>
            </w:r>
          </w:p>
        </w:tc>
      </w:tr>
    </w:tbl>
    <w:p w:rsidR="008D3F14" w:rsidP="008D3F14" w14:paraId="726264A4" w14:textId="77777777">
      <w:pPr>
        <w:rPr>
          <w:i/>
          <w:color w:val="0070C0"/>
        </w:rPr>
      </w:pPr>
    </w:p>
    <w:p w:rsidR="008D3F14" w:rsidRPr="00422DE5" w:rsidP="008D3F14" w14:paraId="43BBDC9E" w14:textId="77777777">
      <w:pPr>
        <w:rPr>
          <w:i/>
          <w:color w:val="0070C0"/>
        </w:rPr>
      </w:pPr>
    </w:p>
    <w:p w:rsidR="008D3F14" w:rsidP="008D3F14" w14:paraId="190B68C0" w14:textId="77777777">
      <w:pPr>
        <w:rPr>
          <w:sz w:val="32"/>
          <w:szCs w:val="40"/>
        </w:rPr>
      </w:pPr>
    </w:p>
    <w:p w:rsidR="008D3F14" w:rsidP="008D3F14" w14:paraId="65BE4EF0" w14:textId="77777777">
      <w:pPr>
        <w:rPr>
          <w:sz w:val="32"/>
          <w:szCs w:val="40"/>
        </w:rPr>
      </w:pPr>
    </w:p>
    <w:p w:rsidR="008D3F14" w:rsidP="008D3F14" w14:paraId="50E72813" w14:textId="77777777">
      <w:pPr>
        <w:rPr>
          <w:sz w:val="32"/>
          <w:szCs w:val="40"/>
        </w:rPr>
      </w:pPr>
      <w:r>
        <w:rPr>
          <w:sz w:val="32"/>
          <w:szCs w:val="40"/>
        </w:rPr>
        <w:br w:type="page"/>
      </w:r>
    </w:p>
    <w:p w:rsidR="008D3F14" w:rsidRPr="008F454C" w:rsidP="008D3F14" w14:paraId="4EF94767" w14:textId="77777777">
      <w:pPr>
        <w:pStyle w:val="Heading2"/>
      </w:pPr>
      <w:r>
        <w:t xml:space="preserve">OPPRINNELG RISIKOMATRISE </w:t>
      </w:r>
    </w:p>
    <w:p w:rsidR="008D3F14" w:rsidP="008D3F14" w14:paraId="4C3526D7" w14:textId="77777777">
      <w:pPr>
        <w:rPr>
          <w:szCs w:val="22"/>
        </w:rPr>
      </w:pPr>
      <w:r w:rsidRPr="000C4C2B">
        <w:rPr>
          <w:szCs w:val="22"/>
          <w:lang w:val="nn-NO"/>
        </w:rPr>
        <w:t>Verdiane for sannsyn</w:t>
      </w:r>
      <w:r w:rsidRPr="000C4C2B">
        <w:rPr>
          <w:szCs w:val="22"/>
          <w:lang w:val="nn-NO"/>
        </w:rPr>
        <w:t>lighet</w:t>
      </w:r>
      <w:r w:rsidRPr="000C4C2B">
        <w:rPr>
          <w:szCs w:val="22"/>
          <w:lang w:val="nn-NO"/>
        </w:rPr>
        <w:t xml:space="preserve"> og konsekvens for kvart scenario gjev eit punkt i tabellen under.  </w:t>
      </w:r>
      <w:r>
        <w:rPr>
          <w:szCs w:val="22"/>
        </w:rPr>
        <w:t>Dette er din OPPRINNELIGE vurdering, før du iverksetter noen risikoreduserende tiltak (vist til i tabellen over, i blått felt)</w:t>
      </w:r>
    </w:p>
    <w:p w:rsidR="008D3F14" w:rsidRPr="008702EA" w:rsidP="008D3F14" w14:paraId="2E1FD994" w14:textId="77777777">
      <w:pPr>
        <w:rPr>
          <w:i/>
          <w:color w:val="0070C0"/>
          <w:szCs w:val="22"/>
        </w:rPr>
      </w:pPr>
    </w:p>
    <w:p w:rsidR="008D3F14" w:rsidRPr="008F454C" w:rsidP="008D3F14" w14:paraId="16EAC395" w14:textId="77777777">
      <w:pPr>
        <w:rPr>
          <w:b/>
        </w:rPr>
      </w:pPr>
    </w:p>
    <w:p w:rsidR="008D3F14" w:rsidRPr="00B43B5B" w:rsidP="008D3F14" w14:paraId="475DE32D" w14:textId="77777777">
      <w:pPr>
        <w:rPr>
          <w:i/>
          <w:color w:val="0070C0"/>
          <w:szCs w:val="22"/>
        </w:rPr>
      </w:pPr>
    </w:p>
    <w:tbl>
      <w:tblPr>
        <w:tblStyle w:val="Tabellrutenett1"/>
        <w:tblW w:w="0" w:type="auto"/>
        <w:tblLook w:val="04A0"/>
      </w:tblPr>
      <w:tblGrid>
        <w:gridCol w:w="1153"/>
        <w:gridCol w:w="2033"/>
        <w:gridCol w:w="2034"/>
        <w:gridCol w:w="2119"/>
        <w:gridCol w:w="2119"/>
      </w:tblGrid>
      <w:tr w14:paraId="55FE2F4C" w14:textId="77777777" w:rsidTr="0044210D">
        <w:tblPrEx>
          <w:tblW w:w="0" w:type="auto"/>
          <w:tblLook w:val="04A0"/>
        </w:tblPrEx>
        <w:trPr>
          <w:trHeight w:val="952"/>
        </w:trPr>
        <w:tc>
          <w:tcPr>
            <w:tcW w:w="1242" w:type="dxa"/>
            <w:vMerge w:val="restart"/>
            <w:vAlign w:val="center"/>
          </w:tcPr>
          <w:p w:rsidR="008D3F14" w:rsidRPr="00B43B5B" w:rsidP="0044210D" w14:paraId="77E10A1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D3F14" w:rsidRPr="00B43B5B" w:rsidP="0044210D" w14:paraId="0F4CFEE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D3F14" w:rsidRPr="00B43B5B" w:rsidP="0044210D" w14:paraId="17DBC92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65C0797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2401A39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D3F14" w:rsidRPr="00B43B5B" w:rsidP="0044210D" w14:paraId="6DED1F3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D3F14" w:rsidRPr="00B43B5B" w:rsidP="0044210D" w14:paraId="3CD3282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0BB8D37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D3F14" w:rsidRPr="00B43B5B" w:rsidP="0044210D" w14:paraId="4C95278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D3F14" w:rsidRPr="00B43B5B" w:rsidP="0044210D" w14:paraId="111AB28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D3F14" w:rsidRPr="00B43B5B" w:rsidP="0044210D" w14:paraId="483F8CE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D3F14" w:rsidRPr="00B43B5B" w:rsidP="0044210D" w14:paraId="490D6C09"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D3F14" w:rsidRPr="00B43B5B" w:rsidP="0044210D" w14:paraId="22F66140"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D3F14" w:rsidRPr="00B43B5B" w:rsidP="0044210D" w14:paraId="60FD8EC4" w14:textId="77777777">
            <w:pPr>
              <w:rPr>
                <w:i/>
                <w:color w:val="0070C0"/>
                <w:szCs w:val="22"/>
                <w:lang w:val="en-US"/>
              </w:rPr>
            </w:pPr>
          </w:p>
        </w:tc>
        <w:tc>
          <w:tcPr>
            <w:tcW w:w="2232" w:type="dxa"/>
            <w:tcBorders>
              <w:bottom w:val="single" w:sz="4" w:space="0" w:color="auto"/>
            </w:tcBorders>
            <w:shd w:val="clear" w:color="auto" w:fill="FFFF00"/>
            <w:vAlign w:val="center"/>
          </w:tcPr>
          <w:p w:rsidR="008D3F14" w:rsidRPr="00B43B5B" w:rsidP="0044210D" w14:paraId="7A5AF015"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RPr="00B43B5B" w:rsidP="0044210D" w14:paraId="0DB951A3"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B43B5B" w:rsidP="0044210D" w14:paraId="197DA55F"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4D50B4" w:rsidP="0044210D" w14:paraId="043DE81C" w14:textId="77777777">
            <w:pPr>
              <w:jc w:val="center"/>
              <w:rPr>
                <w:b/>
                <w:color w:val="0070C0"/>
                <w:szCs w:val="22"/>
                <w:lang w:val="en-US"/>
              </w:rPr>
            </w:pPr>
          </w:p>
        </w:tc>
      </w:tr>
      <w:tr w14:paraId="53DAC130" w14:textId="77777777" w:rsidTr="0044210D">
        <w:tblPrEx>
          <w:tblW w:w="0" w:type="auto"/>
          <w:tblLook w:val="04A0"/>
        </w:tblPrEx>
        <w:trPr>
          <w:trHeight w:val="952"/>
        </w:trPr>
        <w:tc>
          <w:tcPr>
            <w:tcW w:w="1242" w:type="dxa"/>
            <w:vMerge/>
          </w:tcPr>
          <w:p w:rsidR="008D3F14" w:rsidRPr="00B43B5B" w:rsidP="0044210D" w14:paraId="13694822"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49010BCE"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RPr="00B43B5B" w:rsidP="0044210D" w14:paraId="482EB44E"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P="0044210D" w14:paraId="42C7DF57" w14:textId="77777777">
            <w:pPr>
              <w:jc w:val="center"/>
              <w:rPr>
                <w:i/>
                <w:color w:val="0070C0"/>
                <w:szCs w:val="22"/>
                <w:lang w:val="en-US"/>
              </w:rPr>
            </w:pPr>
            <w:r>
              <w:rPr>
                <w:i/>
                <w:color w:val="0070C0"/>
                <w:szCs w:val="22"/>
                <w:lang w:val="en-US"/>
              </w:rPr>
              <w:t>Scenario 1</w:t>
            </w:r>
          </w:p>
          <w:p w:rsidR="008D3F14" w:rsidP="0044210D" w14:paraId="08CFDFA1" w14:textId="77777777">
            <w:pPr>
              <w:jc w:val="center"/>
              <w:rPr>
                <w:i/>
                <w:color w:val="0070C0"/>
                <w:szCs w:val="22"/>
                <w:lang w:val="en-US"/>
              </w:rPr>
            </w:pPr>
            <w:r>
              <w:rPr>
                <w:i/>
                <w:color w:val="0070C0"/>
                <w:szCs w:val="22"/>
                <w:lang w:val="en-US"/>
              </w:rPr>
              <w:t>Scenario 2</w:t>
            </w:r>
          </w:p>
          <w:p w:rsidR="008D3F14" w:rsidP="0044210D" w14:paraId="29C2E0DB" w14:textId="77777777">
            <w:pPr>
              <w:jc w:val="center"/>
              <w:rPr>
                <w:i/>
                <w:color w:val="0070C0"/>
                <w:szCs w:val="22"/>
                <w:lang w:val="en-US"/>
              </w:rPr>
            </w:pPr>
            <w:r>
              <w:rPr>
                <w:i/>
                <w:color w:val="0070C0"/>
                <w:szCs w:val="22"/>
                <w:lang w:val="en-US"/>
              </w:rPr>
              <w:t>Scenario 5</w:t>
            </w:r>
          </w:p>
          <w:p w:rsidR="008D3F14" w:rsidRPr="00B43B5B" w:rsidP="0044210D" w14:paraId="34390255" w14:textId="77777777">
            <w:pPr>
              <w:jc w:val="center"/>
              <w:rPr>
                <w:i/>
                <w:color w:val="0070C0"/>
                <w:szCs w:val="22"/>
                <w:lang w:val="en-US"/>
              </w:rPr>
            </w:pPr>
            <w:r>
              <w:rPr>
                <w:i/>
                <w:color w:val="0070C0"/>
                <w:szCs w:val="22"/>
                <w:lang w:val="en-US"/>
              </w:rPr>
              <w:t>Scenario 6</w:t>
            </w:r>
          </w:p>
        </w:tc>
        <w:tc>
          <w:tcPr>
            <w:tcW w:w="2233" w:type="dxa"/>
            <w:tcBorders>
              <w:bottom w:val="single" w:sz="4" w:space="0" w:color="auto"/>
            </w:tcBorders>
            <w:shd w:val="clear" w:color="auto" w:fill="FF0000"/>
            <w:vAlign w:val="center"/>
          </w:tcPr>
          <w:p w:rsidR="008D3F14" w:rsidRPr="00B43B5B" w:rsidP="0044210D" w14:paraId="0A1B4961" w14:textId="77777777">
            <w:pPr>
              <w:jc w:val="center"/>
              <w:rPr>
                <w:i/>
                <w:color w:val="0070C0"/>
                <w:szCs w:val="22"/>
                <w:lang w:val="en-US"/>
              </w:rPr>
            </w:pPr>
            <w:r>
              <w:rPr>
                <w:i/>
                <w:color w:val="0070C0"/>
                <w:szCs w:val="22"/>
                <w:lang w:val="en-US"/>
              </w:rPr>
              <w:t>Scenario 3</w:t>
            </w:r>
          </w:p>
        </w:tc>
      </w:tr>
      <w:tr w14:paraId="34166209" w14:textId="77777777" w:rsidTr="0044210D">
        <w:tblPrEx>
          <w:tblW w:w="0" w:type="auto"/>
          <w:tblLook w:val="04A0"/>
        </w:tblPrEx>
        <w:trPr>
          <w:trHeight w:val="952"/>
        </w:trPr>
        <w:tc>
          <w:tcPr>
            <w:tcW w:w="1242" w:type="dxa"/>
            <w:vMerge/>
          </w:tcPr>
          <w:p w:rsidR="008D3F14" w:rsidRPr="00B43B5B" w:rsidP="0044210D" w14:paraId="0A323C10"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4436DB53"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D3F14" w:rsidRPr="00B43B5B" w:rsidP="0044210D" w14:paraId="0788CAC2"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RPr="00B43B5B" w:rsidP="0044210D" w14:paraId="25D73285" w14:textId="77777777">
            <w:pPr>
              <w:jc w:val="center"/>
              <w:rPr>
                <w:i/>
                <w:color w:val="0070C0"/>
                <w:szCs w:val="22"/>
                <w:lang w:val="en-US"/>
              </w:rPr>
            </w:pPr>
            <w:r>
              <w:rPr>
                <w:i/>
                <w:color w:val="0070C0"/>
                <w:szCs w:val="22"/>
                <w:lang w:val="en-US"/>
              </w:rPr>
              <w:t>Scenario 4</w:t>
            </w:r>
          </w:p>
        </w:tc>
        <w:tc>
          <w:tcPr>
            <w:tcW w:w="2233" w:type="dxa"/>
            <w:tcBorders>
              <w:bottom w:val="single" w:sz="4" w:space="0" w:color="auto"/>
            </w:tcBorders>
            <w:shd w:val="clear" w:color="auto" w:fill="FA8006"/>
            <w:vAlign w:val="center"/>
          </w:tcPr>
          <w:p w:rsidR="008D3F14" w:rsidRPr="00B43B5B" w:rsidP="0044210D" w14:paraId="4BB9DB14" w14:textId="77777777">
            <w:pPr>
              <w:jc w:val="center"/>
              <w:rPr>
                <w:i/>
                <w:color w:val="0070C0"/>
                <w:szCs w:val="22"/>
                <w:lang w:val="en-US"/>
              </w:rPr>
            </w:pPr>
          </w:p>
        </w:tc>
      </w:tr>
      <w:tr w14:paraId="1F0F5660" w14:textId="77777777" w:rsidTr="0044210D">
        <w:tblPrEx>
          <w:tblW w:w="0" w:type="auto"/>
          <w:tblLook w:val="04A0"/>
        </w:tblPrEx>
        <w:trPr>
          <w:trHeight w:val="952"/>
        </w:trPr>
        <w:tc>
          <w:tcPr>
            <w:tcW w:w="1242" w:type="dxa"/>
            <w:vMerge/>
          </w:tcPr>
          <w:p w:rsidR="008D3F14" w:rsidRPr="00B43B5B" w:rsidP="0044210D" w14:paraId="59BBCFF4" w14:textId="77777777">
            <w:pPr>
              <w:rPr>
                <w:i/>
                <w:color w:val="0070C0"/>
                <w:szCs w:val="22"/>
                <w:lang w:val="en-US"/>
              </w:rPr>
            </w:pPr>
          </w:p>
        </w:tc>
        <w:tc>
          <w:tcPr>
            <w:tcW w:w="2232" w:type="dxa"/>
            <w:shd w:val="clear" w:color="auto" w:fill="00C818"/>
            <w:vAlign w:val="center"/>
          </w:tcPr>
          <w:p w:rsidR="008D3F14" w:rsidRPr="00B43B5B" w:rsidP="0044210D" w14:paraId="1525B7EF" w14:textId="77777777">
            <w:pPr>
              <w:jc w:val="center"/>
              <w:rPr>
                <w:i/>
                <w:color w:val="0070C0"/>
                <w:szCs w:val="22"/>
                <w:lang w:val="en-US"/>
              </w:rPr>
            </w:pPr>
          </w:p>
        </w:tc>
        <w:tc>
          <w:tcPr>
            <w:tcW w:w="2233" w:type="dxa"/>
            <w:shd w:val="clear" w:color="auto" w:fill="00C818"/>
            <w:vAlign w:val="center"/>
          </w:tcPr>
          <w:p w:rsidR="008D3F14" w:rsidRPr="00B43B5B" w:rsidP="0044210D" w14:paraId="630DFBB4" w14:textId="77777777">
            <w:pPr>
              <w:jc w:val="center"/>
              <w:rPr>
                <w:i/>
                <w:color w:val="0070C0"/>
                <w:szCs w:val="22"/>
                <w:lang w:val="en-US"/>
              </w:rPr>
            </w:pPr>
          </w:p>
        </w:tc>
        <w:tc>
          <w:tcPr>
            <w:tcW w:w="2233" w:type="dxa"/>
            <w:shd w:val="clear" w:color="auto" w:fill="00C818"/>
            <w:vAlign w:val="center"/>
          </w:tcPr>
          <w:p w:rsidR="008D3F14" w:rsidRPr="00B43B5B" w:rsidP="0044210D" w14:paraId="2A7E04DB" w14:textId="77777777">
            <w:pPr>
              <w:jc w:val="center"/>
              <w:rPr>
                <w:i/>
                <w:color w:val="0070C0"/>
                <w:szCs w:val="22"/>
                <w:lang w:val="en-US"/>
              </w:rPr>
            </w:pPr>
          </w:p>
        </w:tc>
        <w:tc>
          <w:tcPr>
            <w:tcW w:w="2233" w:type="dxa"/>
            <w:shd w:val="clear" w:color="auto" w:fill="FFFF00"/>
            <w:vAlign w:val="center"/>
          </w:tcPr>
          <w:p w:rsidR="008D3F14" w:rsidRPr="00F82C59" w:rsidP="0044210D" w14:paraId="3F8CFE94" w14:textId="77777777">
            <w:pPr>
              <w:jc w:val="center"/>
              <w:rPr>
                <w:rFonts w:ascii="Times New Roman" w:hAnsi="Times New Roman"/>
                <w:b/>
                <w:color w:val="0070C0"/>
                <w:sz w:val="24"/>
                <w:lang w:val="en-US"/>
              </w:rPr>
            </w:pPr>
          </w:p>
        </w:tc>
      </w:tr>
      <w:tr w14:paraId="0C9B358F" w14:textId="77777777" w:rsidTr="0044210D">
        <w:tblPrEx>
          <w:tblW w:w="0" w:type="auto"/>
          <w:tblLook w:val="04A0"/>
        </w:tblPrEx>
        <w:trPr>
          <w:trHeight w:val="801"/>
        </w:trPr>
        <w:tc>
          <w:tcPr>
            <w:tcW w:w="1242" w:type="dxa"/>
          </w:tcPr>
          <w:p w:rsidR="008D3F14" w:rsidRPr="00B43B5B" w:rsidP="0044210D" w14:paraId="2A7155DA" w14:textId="77777777">
            <w:pPr>
              <w:rPr>
                <w:i/>
                <w:color w:val="0070C0"/>
                <w:szCs w:val="22"/>
                <w:lang w:val="en-US"/>
              </w:rPr>
            </w:pPr>
          </w:p>
        </w:tc>
        <w:tc>
          <w:tcPr>
            <w:tcW w:w="8931" w:type="dxa"/>
            <w:gridSpan w:val="4"/>
          </w:tcPr>
          <w:p w:rsidR="008D3F14" w:rsidRPr="00B43B5B" w:rsidP="0044210D" w14:paraId="58F74FC8"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D3F14" w:rsidRPr="00B43B5B" w:rsidP="0044210D" w14:paraId="22BC7F5A"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D3F14" w:rsidRPr="00B43B5B" w:rsidP="0044210D" w14:paraId="346E756A"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D3F14" w:rsidRPr="00B43B5B" w:rsidP="008D3F14" w14:paraId="39625E74" w14:textId="77777777">
      <w:pPr>
        <w:rPr>
          <w:i/>
          <w:color w:val="0070C0"/>
          <w:szCs w:val="22"/>
          <w:lang w:val="en-US"/>
        </w:rPr>
      </w:pPr>
    </w:p>
    <w:p w:rsidR="008D3F14" w:rsidP="008D3F14" w14:paraId="0DCE6821" w14:textId="77777777">
      <w:pPr>
        <w:rPr>
          <w:b/>
          <w:sz w:val="24"/>
          <w:lang w:val="en-US"/>
        </w:rPr>
      </w:pPr>
    </w:p>
    <w:p w:rsidR="008D3F14" w:rsidRPr="00110F6A" w:rsidP="008D3F14" w14:paraId="427D6140"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8D3F14" w:rsidRPr="00934CCF" w:rsidP="008D3F14" w14:paraId="5F08B4FB" w14:textId="77777777">
      <w:r w:rsidRPr="00110F6A">
        <w:t>Hvis du klarer å redusere risiko til skolens akseptable nivå før</w:t>
      </w:r>
      <w:r>
        <w:rPr>
          <w:b/>
        </w:rPr>
        <w:t xml:space="preserve"> ALARP </w:t>
      </w:r>
      <w:r w:rsidRPr="00110F6A">
        <w:t xml:space="preserve">prinsippet trår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8D3F14" w:rsidP="008D3F14" w14:paraId="6C13EE21" w14:textId="77777777">
      <w:pPr>
        <w:rPr>
          <w:b/>
        </w:rPr>
      </w:pPr>
    </w:p>
    <w:p w:rsidR="008D3F14" w:rsidP="008D3F14" w14:paraId="53A345DF" w14:textId="77777777">
      <w:pPr>
        <w:rPr>
          <w:b/>
        </w:rPr>
      </w:pPr>
    </w:p>
    <w:p w:rsidR="008D3F14" w:rsidP="008D3F14" w14:paraId="39BC6CC8" w14:textId="77777777">
      <w:pPr>
        <w:rPr>
          <w:b/>
        </w:rPr>
      </w:pPr>
    </w:p>
    <w:p w:rsidR="008D3F14" w:rsidP="008D3F14" w14:paraId="0CA5F64C" w14:textId="77777777">
      <w:pPr>
        <w:rPr>
          <w:b/>
        </w:rPr>
      </w:pPr>
    </w:p>
    <w:p w:rsidR="008D3F14" w:rsidP="008D3F14" w14:paraId="55E67994" w14:textId="77777777">
      <w:pPr>
        <w:rPr>
          <w:b/>
        </w:rPr>
      </w:pPr>
    </w:p>
    <w:p w:rsidR="008D3F14" w:rsidP="008D3F14" w14:paraId="05D316E9" w14:textId="77777777">
      <w:pPr>
        <w:rPr>
          <w:b/>
        </w:rPr>
      </w:pPr>
    </w:p>
    <w:p w:rsidR="008D3F14" w:rsidP="008D3F14" w14:paraId="0E228A97" w14:textId="77777777">
      <w:pPr>
        <w:rPr>
          <w:b/>
        </w:rPr>
      </w:pPr>
    </w:p>
    <w:p w:rsidR="008D3F14" w:rsidP="008D3F14" w14:paraId="5E2B8132" w14:textId="77777777">
      <w:pPr>
        <w:rPr>
          <w:b/>
        </w:rPr>
      </w:pPr>
    </w:p>
    <w:p w:rsidR="008D3F14" w:rsidP="008D3F14" w14:paraId="460839CC" w14:textId="77777777">
      <w:pPr>
        <w:rPr>
          <w:b/>
        </w:rPr>
      </w:pPr>
    </w:p>
    <w:p w:rsidR="008D3F14" w:rsidP="008D3F14" w14:paraId="449E30C2" w14:textId="77777777">
      <w:pPr>
        <w:rPr>
          <w:b/>
        </w:rPr>
      </w:pPr>
    </w:p>
    <w:p w:rsidR="008D3F14" w:rsidP="008D3F14" w14:paraId="03C160AA" w14:textId="77777777">
      <w:pPr>
        <w:rPr>
          <w:b/>
        </w:rPr>
      </w:pPr>
    </w:p>
    <w:p w:rsidR="008D3F14" w:rsidP="008D3F14" w14:paraId="2CA61999" w14:textId="77777777">
      <w:pPr>
        <w:rPr>
          <w:b/>
        </w:rPr>
      </w:pPr>
    </w:p>
    <w:p w:rsidR="008D3F14" w:rsidP="008D3F14" w14:paraId="7B30D320" w14:textId="77777777">
      <w:pPr>
        <w:rPr>
          <w:b/>
        </w:rPr>
      </w:pPr>
    </w:p>
    <w:p w:rsidR="008D3F14" w:rsidP="008D3F14" w14:paraId="1B207CF2" w14:textId="77777777">
      <w:pPr>
        <w:rPr>
          <w:b/>
        </w:rPr>
      </w:pPr>
    </w:p>
    <w:p w:rsidR="008D3F14" w:rsidP="008D3F14" w14:paraId="48660F61" w14:textId="77777777">
      <w:pPr>
        <w:rPr>
          <w:b/>
        </w:rPr>
      </w:pPr>
    </w:p>
    <w:p w:rsidR="008D3F14" w:rsidP="008D3F14" w14:paraId="0E68D050" w14:textId="77777777">
      <w:pPr>
        <w:rPr>
          <w:b/>
        </w:rPr>
      </w:pPr>
    </w:p>
    <w:p w:rsidR="008D3F14" w:rsidP="008D3F14" w14:paraId="660C38E5" w14:textId="77777777">
      <w:pPr>
        <w:rPr>
          <w:b/>
        </w:rPr>
      </w:pPr>
    </w:p>
    <w:p w:rsidR="008D3F14" w:rsidP="008D3F14" w14:paraId="7DEF8CFE" w14:textId="77777777">
      <w:pPr>
        <w:rPr>
          <w:b/>
        </w:rPr>
      </w:pPr>
    </w:p>
    <w:p w:rsidR="008D3F14" w:rsidP="008D3F14" w14:paraId="6A00EA60" w14:textId="77777777">
      <w:pPr>
        <w:rPr>
          <w:b/>
        </w:rPr>
      </w:pPr>
    </w:p>
    <w:p w:rsidR="008D3F14" w:rsidP="008D3F14" w14:paraId="402C59B0" w14:textId="77777777">
      <w:pPr>
        <w:rPr>
          <w:b/>
        </w:rPr>
      </w:pPr>
    </w:p>
    <w:p w:rsidR="008D3F14" w:rsidP="008D3F14" w14:paraId="00799599" w14:textId="77777777">
      <w:pPr>
        <w:rPr>
          <w:b/>
        </w:rPr>
      </w:pPr>
    </w:p>
    <w:p w:rsidR="008D3F14" w:rsidP="008D3F14" w14:paraId="536CCE32" w14:textId="77777777">
      <w:pPr>
        <w:rPr>
          <w:b/>
        </w:rPr>
      </w:pPr>
    </w:p>
    <w:p w:rsidR="008D3F14" w:rsidP="008D3F14" w14:paraId="102F362D" w14:textId="77777777">
      <w:pPr>
        <w:rPr>
          <w:b/>
        </w:rPr>
      </w:pPr>
    </w:p>
    <w:p w:rsidR="008D3F14" w:rsidP="008D3F14" w14:paraId="7E3E0B66" w14:textId="77777777">
      <w:pPr>
        <w:rPr>
          <w:b/>
        </w:rPr>
      </w:pPr>
    </w:p>
    <w:p w:rsidR="008D3F14" w:rsidRPr="00BD5A06" w:rsidP="008D3F14" w14:paraId="2D484AF5" w14:textId="77777777">
      <w:pPr>
        <w:rPr>
          <w:b/>
        </w:rPr>
      </w:pPr>
    </w:p>
    <w:p w:rsidR="008D3F14" w:rsidRPr="002231E4" w:rsidP="008D3F14" w14:paraId="49705911" w14:textId="77777777">
      <w:pPr>
        <w:rPr>
          <w:b/>
          <w:sz w:val="24"/>
        </w:rPr>
      </w:pPr>
    </w:p>
    <w:p w:rsidR="008D3F14" w:rsidRPr="0080747E" w:rsidP="008D3F14" w14:paraId="7615C6A0" w14:textId="77777777">
      <w:pPr>
        <w:rPr>
          <w:b/>
          <w:sz w:val="24"/>
        </w:rPr>
      </w:pPr>
      <w:r w:rsidRPr="0080747E">
        <w:rPr>
          <w:b/>
          <w:sz w:val="24"/>
        </w:rPr>
        <w:t>REVIDERT RISIKOMATRISE</w:t>
      </w:r>
    </w:p>
    <w:p w:rsidR="008D3F14" w:rsidRPr="0080747E" w:rsidP="008D3F14" w14:paraId="3C71E614" w14:textId="77777777">
      <w:pPr>
        <w:rPr>
          <w:b/>
          <w:sz w:val="24"/>
        </w:rPr>
      </w:pPr>
    </w:p>
    <w:p w:rsidR="008D3F14" w:rsidP="008D3F14" w14:paraId="78947424" w14:textId="77777777">
      <w:pPr>
        <w:rPr>
          <w:szCs w:val="22"/>
        </w:rPr>
      </w:pPr>
      <w:r>
        <w:rPr>
          <w:szCs w:val="22"/>
        </w:rPr>
        <w:t>REVIDERTE 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eit punkt i tabellen under.  </w:t>
      </w:r>
    </w:p>
    <w:p w:rsidR="008D3F14" w:rsidRPr="008702EA" w:rsidP="008D3F14" w14:paraId="723871FA" w14:textId="77777777">
      <w:pPr>
        <w:rPr>
          <w:i/>
          <w:color w:val="0070C0"/>
          <w:szCs w:val="22"/>
        </w:rPr>
      </w:pPr>
    </w:p>
    <w:p w:rsidR="008D3F14" w:rsidRPr="008F454C" w:rsidP="008D3F14" w14:paraId="7A79690C" w14:textId="77777777">
      <w:pPr>
        <w:rPr>
          <w:b/>
        </w:rPr>
      </w:pPr>
    </w:p>
    <w:p w:rsidR="008D3F14" w:rsidRPr="00B43B5B" w:rsidP="008D3F14" w14:paraId="1EBFDA7C" w14:textId="77777777">
      <w:pPr>
        <w:rPr>
          <w:i/>
          <w:color w:val="0070C0"/>
          <w:szCs w:val="22"/>
        </w:rPr>
      </w:pPr>
    </w:p>
    <w:tbl>
      <w:tblPr>
        <w:tblStyle w:val="Tabellrutenett1"/>
        <w:tblW w:w="0" w:type="auto"/>
        <w:tblLook w:val="04A0"/>
      </w:tblPr>
      <w:tblGrid>
        <w:gridCol w:w="1163"/>
        <w:gridCol w:w="2054"/>
        <w:gridCol w:w="2055"/>
        <w:gridCol w:w="2131"/>
        <w:gridCol w:w="2055"/>
      </w:tblGrid>
      <w:tr w14:paraId="7D9025FD" w14:textId="77777777" w:rsidTr="0044210D">
        <w:tblPrEx>
          <w:tblW w:w="0" w:type="auto"/>
          <w:tblLook w:val="04A0"/>
        </w:tblPrEx>
        <w:trPr>
          <w:trHeight w:val="952"/>
        </w:trPr>
        <w:tc>
          <w:tcPr>
            <w:tcW w:w="1242" w:type="dxa"/>
            <w:vMerge w:val="restart"/>
            <w:vAlign w:val="center"/>
          </w:tcPr>
          <w:p w:rsidR="008D3F14" w:rsidRPr="00B43B5B" w:rsidP="0044210D" w14:paraId="412D9AE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8D3F14" w:rsidRPr="00B43B5B" w:rsidP="0044210D" w14:paraId="0D9C007C"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8D3F14" w:rsidRPr="00B43B5B" w:rsidP="0044210D" w14:paraId="34CB5ED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7902A7C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75ECAF80"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8D3F14" w:rsidRPr="00B43B5B" w:rsidP="0044210D" w14:paraId="1415B2B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8D3F14" w:rsidRPr="00B43B5B" w:rsidP="0044210D" w14:paraId="1F76020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8D3F14" w:rsidRPr="00B43B5B" w:rsidP="0044210D" w14:paraId="0D37ACF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8D3F14" w:rsidRPr="00B43B5B" w:rsidP="0044210D" w14:paraId="2BF2657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8D3F14" w:rsidRPr="00B43B5B" w:rsidP="0044210D" w14:paraId="0D2AED0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8D3F14" w:rsidRPr="00B43B5B" w:rsidP="0044210D" w14:paraId="42D50AB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8D3F14" w:rsidRPr="00B43B5B" w:rsidP="0044210D" w14:paraId="020956D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8D3F14" w:rsidRPr="00B43B5B" w:rsidP="0044210D" w14:paraId="3B5544B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8D3F14" w:rsidRPr="00B43B5B" w:rsidP="0044210D" w14:paraId="51399BFD" w14:textId="77777777">
            <w:pPr>
              <w:rPr>
                <w:i/>
                <w:color w:val="0070C0"/>
                <w:szCs w:val="22"/>
                <w:lang w:val="en-US"/>
              </w:rPr>
            </w:pPr>
          </w:p>
        </w:tc>
        <w:tc>
          <w:tcPr>
            <w:tcW w:w="2232" w:type="dxa"/>
            <w:tcBorders>
              <w:bottom w:val="single" w:sz="4" w:space="0" w:color="auto"/>
            </w:tcBorders>
            <w:shd w:val="clear" w:color="auto" w:fill="FFFF00"/>
            <w:vAlign w:val="center"/>
          </w:tcPr>
          <w:p w:rsidR="008D3F14" w:rsidRPr="00B43B5B" w:rsidP="0044210D" w14:paraId="2A22074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RPr="00B43B5B" w:rsidP="0044210D" w14:paraId="767E5535"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B43B5B" w:rsidP="0044210D" w14:paraId="6797BC5A"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4D50B4" w:rsidP="0044210D" w14:paraId="4321AA54" w14:textId="77777777">
            <w:pPr>
              <w:jc w:val="center"/>
              <w:rPr>
                <w:b/>
                <w:color w:val="0070C0"/>
                <w:szCs w:val="22"/>
                <w:lang w:val="en-US"/>
              </w:rPr>
            </w:pPr>
          </w:p>
        </w:tc>
      </w:tr>
      <w:tr w14:paraId="7759E103" w14:textId="77777777" w:rsidTr="0044210D">
        <w:tblPrEx>
          <w:tblW w:w="0" w:type="auto"/>
          <w:tblLook w:val="04A0"/>
        </w:tblPrEx>
        <w:trPr>
          <w:trHeight w:val="952"/>
        </w:trPr>
        <w:tc>
          <w:tcPr>
            <w:tcW w:w="1242" w:type="dxa"/>
            <w:vMerge/>
          </w:tcPr>
          <w:p w:rsidR="008D3F14" w:rsidRPr="00B43B5B" w:rsidP="0044210D" w14:paraId="1E0E5412"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26BC0571"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RPr="00B43B5B" w:rsidP="0044210D" w14:paraId="16297DCB"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8D3F14" w:rsidRPr="00B43B5B" w:rsidP="0044210D" w14:paraId="50CBA1FF"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8D3F14" w:rsidRPr="00B43B5B" w:rsidP="0044210D" w14:paraId="2F1297E4" w14:textId="77777777">
            <w:pPr>
              <w:jc w:val="center"/>
              <w:rPr>
                <w:i/>
                <w:color w:val="0070C0"/>
                <w:szCs w:val="22"/>
                <w:lang w:val="en-US"/>
              </w:rPr>
            </w:pPr>
          </w:p>
        </w:tc>
      </w:tr>
      <w:tr w14:paraId="22A047E2" w14:textId="77777777" w:rsidTr="0044210D">
        <w:tblPrEx>
          <w:tblW w:w="0" w:type="auto"/>
          <w:tblLook w:val="04A0"/>
        </w:tblPrEx>
        <w:trPr>
          <w:trHeight w:val="952"/>
        </w:trPr>
        <w:tc>
          <w:tcPr>
            <w:tcW w:w="1242" w:type="dxa"/>
            <w:vMerge/>
          </w:tcPr>
          <w:p w:rsidR="008D3F14" w:rsidRPr="00B43B5B" w:rsidP="0044210D" w14:paraId="4E1A3277" w14:textId="77777777">
            <w:pPr>
              <w:rPr>
                <w:i/>
                <w:color w:val="0070C0"/>
                <w:szCs w:val="22"/>
                <w:lang w:val="en-US"/>
              </w:rPr>
            </w:pPr>
          </w:p>
        </w:tc>
        <w:tc>
          <w:tcPr>
            <w:tcW w:w="2232" w:type="dxa"/>
            <w:tcBorders>
              <w:bottom w:val="single" w:sz="4" w:space="0" w:color="auto"/>
            </w:tcBorders>
            <w:shd w:val="clear" w:color="auto" w:fill="00C818"/>
            <w:vAlign w:val="center"/>
          </w:tcPr>
          <w:p w:rsidR="008D3F14" w:rsidRPr="00B43B5B" w:rsidP="0044210D" w14:paraId="5E0EDB2A"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8D3F14" w:rsidRPr="00B43B5B" w:rsidP="0044210D" w14:paraId="7AFAD596"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8D3F14" w:rsidP="0044210D" w14:paraId="03E0DAF3" w14:textId="77777777">
            <w:pPr>
              <w:jc w:val="center"/>
              <w:rPr>
                <w:i/>
                <w:color w:val="0070C0"/>
                <w:szCs w:val="22"/>
                <w:lang w:val="en-US"/>
              </w:rPr>
            </w:pPr>
            <w:r>
              <w:rPr>
                <w:i/>
                <w:color w:val="0070C0"/>
                <w:szCs w:val="22"/>
                <w:lang w:val="en-US"/>
              </w:rPr>
              <w:t>Scenario 1</w:t>
            </w:r>
          </w:p>
          <w:p w:rsidR="008D3F14" w:rsidP="0044210D" w14:paraId="643C4EB4" w14:textId="77777777">
            <w:pPr>
              <w:jc w:val="center"/>
              <w:rPr>
                <w:i/>
                <w:color w:val="0070C0"/>
                <w:szCs w:val="22"/>
                <w:lang w:val="en-US"/>
              </w:rPr>
            </w:pPr>
            <w:r>
              <w:rPr>
                <w:i/>
                <w:color w:val="0070C0"/>
                <w:szCs w:val="22"/>
                <w:lang w:val="en-US"/>
              </w:rPr>
              <w:t>Scenario 2</w:t>
            </w:r>
          </w:p>
          <w:p w:rsidR="008D3F14" w:rsidP="0044210D" w14:paraId="78A43298" w14:textId="77777777">
            <w:pPr>
              <w:jc w:val="center"/>
              <w:rPr>
                <w:i/>
                <w:color w:val="0070C0"/>
                <w:szCs w:val="22"/>
                <w:lang w:val="en-US"/>
              </w:rPr>
            </w:pPr>
            <w:r>
              <w:rPr>
                <w:i/>
                <w:color w:val="0070C0"/>
                <w:szCs w:val="22"/>
                <w:lang w:val="en-US"/>
              </w:rPr>
              <w:t>Scenario 3</w:t>
            </w:r>
          </w:p>
          <w:p w:rsidR="008D3F14" w:rsidP="0044210D" w14:paraId="4E35DDF0" w14:textId="77777777">
            <w:pPr>
              <w:jc w:val="center"/>
              <w:rPr>
                <w:i/>
                <w:color w:val="0070C0"/>
                <w:szCs w:val="22"/>
                <w:lang w:val="en-US"/>
              </w:rPr>
            </w:pPr>
            <w:r>
              <w:rPr>
                <w:i/>
                <w:color w:val="0070C0"/>
                <w:szCs w:val="22"/>
                <w:lang w:val="en-US"/>
              </w:rPr>
              <w:t>Scenario 5</w:t>
            </w:r>
          </w:p>
          <w:p w:rsidR="008D3F14" w:rsidRPr="00B43B5B" w:rsidP="0044210D" w14:paraId="03902F9C" w14:textId="77777777">
            <w:pPr>
              <w:jc w:val="center"/>
              <w:rPr>
                <w:i/>
                <w:color w:val="0070C0"/>
                <w:szCs w:val="22"/>
                <w:lang w:val="en-US"/>
              </w:rPr>
            </w:pPr>
            <w:r>
              <w:rPr>
                <w:i/>
                <w:color w:val="0070C0"/>
                <w:szCs w:val="22"/>
                <w:lang w:val="en-US"/>
              </w:rPr>
              <w:t>Scenario 6</w:t>
            </w:r>
          </w:p>
        </w:tc>
        <w:tc>
          <w:tcPr>
            <w:tcW w:w="2233" w:type="dxa"/>
            <w:tcBorders>
              <w:bottom w:val="single" w:sz="4" w:space="0" w:color="auto"/>
            </w:tcBorders>
            <w:shd w:val="clear" w:color="auto" w:fill="FA8006"/>
            <w:vAlign w:val="center"/>
          </w:tcPr>
          <w:p w:rsidR="008D3F14" w:rsidRPr="00B43B5B" w:rsidP="0044210D" w14:paraId="4D7F2AF8" w14:textId="77777777">
            <w:pPr>
              <w:jc w:val="center"/>
              <w:rPr>
                <w:i/>
                <w:color w:val="0070C0"/>
                <w:szCs w:val="22"/>
                <w:lang w:val="en-US"/>
              </w:rPr>
            </w:pPr>
          </w:p>
        </w:tc>
      </w:tr>
      <w:tr w14:paraId="12DEE0CF" w14:textId="77777777" w:rsidTr="0044210D">
        <w:tblPrEx>
          <w:tblW w:w="0" w:type="auto"/>
          <w:tblLook w:val="04A0"/>
        </w:tblPrEx>
        <w:trPr>
          <w:trHeight w:val="952"/>
        </w:trPr>
        <w:tc>
          <w:tcPr>
            <w:tcW w:w="1242" w:type="dxa"/>
            <w:vMerge/>
          </w:tcPr>
          <w:p w:rsidR="008D3F14" w:rsidRPr="00B43B5B" w:rsidP="0044210D" w14:paraId="79F27021" w14:textId="77777777">
            <w:pPr>
              <w:rPr>
                <w:i/>
                <w:color w:val="0070C0"/>
                <w:szCs w:val="22"/>
                <w:lang w:val="en-US"/>
              </w:rPr>
            </w:pPr>
          </w:p>
        </w:tc>
        <w:tc>
          <w:tcPr>
            <w:tcW w:w="2232" w:type="dxa"/>
            <w:shd w:val="clear" w:color="auto" w:fill="00C818"/>
            <w:vAlign w:val="center"/>
          </w:tcPr>
          <w:p w:rsidR="008D3F14" w:rsidRPr="00B43B5B" w:rsidP="0044210D" w14:paraId="64C4A9AE" w14:textId="77777777">
            <w:pPr>
              <w:jc w:val="center"/>
              <w:rPr>
                <w:i/>
                <w:color w:val="0070C0"/>
                <w:szCs w:val="22"/>
                <w:lang w:val="en-US"/>
              </w:rPr>
            </w:pPr>
          </w:p>
        </w:tc>
        <w:tc>
          <w:tcPr>
            <w:tcW w:w="2233" w:type="dxa"/>
            <w:shd w:val="clear" w:color="auto" w:fill="00C818"/>
            <w:vAlign w:val="center"/>
          </w:tcPr>
          <w:p w:rsidR="008D3F14" w:rsidRPr="00B43B5B" w:rsidP="0044210D" w14:paraId="67AE769D" w14:textId="77777777">
            <w:pPr>
              <w:jc w:val="center"/>
              <w:rPr>
                <w:i/>
                <w:color w:val="0070C0"/>
                <w:szCs w:val="22"/>
                <w:lang w:val="en-US"/>
              </w:rPr>
            </w:pPr>
          </w:p>
        </w:tc>
        <w:tc>
          <w:tcPr>
            <w:tcW w:w="2233" w:type="dxa"/>
            <w:shd w:val="clear" w:color="auto" w:fill="00C818"/>
            <w:vAlign w:val="center"/>
          </w:tcPr>
          <w:p w:rsidR="008D3F14" w:rsidRPr="00B43B5B" w:rsidP="0044210D" w14:paraId="2B094F49" w14:textId="77777777">
            <w:pPr>
              <w:jc w:val="center"/>
              <w:rPr>
                <w:i/>
                <w:color w:val="0070C0"/>
                <w:szCs w:val="22"/>
                <w:lang w:val="en-US"/>
              </w:rPr>
            </w:pPr>
          </w:p>
        </w:tc>
        <w:tc>
          <w:tcPr>
            <w:tcW w:w="2233" w:type="dxa"/>
            <w:shd w:val="clear" w:color="auto" w:fill="FFFF00"/>
            <w:vAlign w:val="center"/>
          </w:tcPr>
          <w:p w:rsidR="008D3F14" w:rsidRPr="00F82C59" w:rsidP="0044210D" w14:paraId="1F336CBA" w14:textId="77777777">
            <w:pPr>
              <w:jc w:val="center"/>
              <w:rPr>
                <w:rFonts w:ascii="Times New Roman" w:hAnsi="Times New Roman"/>
                <w:b/>
                <w:color w:val="0070C0"/>
                <w:sz w:val="24"/>
                <w:lang w:val="en-US"/>
              </w:rPr>
            </w:pPr>
          </w:p>
        </w:tc>
      </w:tr>
      <w:tr w14:paraId="428543D0" w14:textId="77777777" w:rsidTr="0044210D">
        <w:tblPrEx>
          <w:tblW w:w="0" w:type="auto"/>
          <w:tblLook w:val="04A0"/>
        </w:tblPrEx>
        <w:trPr>
          <w:trHeight w:val="801"/>
        </w:trPr>
        <w:tc>
          <w:tcPr>
            <w:tcW w:w="1242" w:type="dxa"/>
          </w:tcPr>
          <w:p w:rsidR="008D3F14" w:rsidRPr="00B43B5B" w:rsidP="0044210D" w14:paraId="0B631262" w14:textId="77777777">
            <w:pPr>
              <w:rPr>
                <w:i/>
                <w:color w:val="0070C0"/>
                <w:szCs w:val="22"/>
                <w:lang w:val="en-US"/>
              </w:rPr>
            </w:pPr>
          </w:p>
        </w:tc>
        <w:tc>
          <w:tcPr>
            <w:tcW w:w="8931" w:type="dxa"/>
            <w:gridSpan w:val="4"/>
          </w:tcPr>
          <w:p w:rsidR="008D3F14" w:rsidRPr="00B43B5B" w:rsidP="0044210D" w14:paraId="72C50161"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8D3F14" w:rsidRPr="00B43B5B" w:rsidP="0044210D" w14:paraId="0AD2E6E5"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8D3F14" w:rsidRPr="00B43B5B" w:rsidP="0044210D" w14:paraId="57F08E05"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8D3F14" w:rsidRPr="00B43B5B" w:rsidP="008D3F14" w14:paraId="0D874EEB" w14:textId="77777777">
      <w:pPr>
        <w:rPr>
          <w:i/>
          <w:color w:val="0070C0"/>
          <w:szCs w:val="22"/>
          <w:lang w:val="en-US"/>
        </w:rPr>
      </w:pPr>
    </w:p>
    <w:p w:rsidR="008D3F14" w:rsidP="008D3F14" w14:paraId="1AEB445F" w14:textId="77777777">
      <w:pPr>
        <w:rPr>
          <w:b/>
          <w:sz w:val="24"/>
          <w:lang w:val="en-US"/>
        </w:rPr>
      </w:pPr>
    </w:p>
    <w:p w:rsidR="008D3F14" w:rsidRPr="00B43B5B" w:rsidP="008D3F14" w14:paraId="4EAAB06D" w14:textId="77777777">
      <w:pPr>
        <w:rPr>
          <w:b/>
          <w:sz w:val="24"/>
          <w:lang w:val="en-US"/>
        </w:rPr>
      </w:pPr>
    </w:p>
    <w:p w:rsidR="008D3F14" w:rsidRPr="000C4C2B" w:rsidP="008D3F14" w14:paraId="053F1D1E" w14:textId="77777777">
      <w:pPr>
        <w:rPr>
          <w:b/>
          <w:u w:val="single"/>
          <w:lang w:val="en-US"/>
        </w:rPr>
      </w:pPr>
      <w:r w:rsidRPr="000C4C2B">
        <w:rPr>
          <w:b/>
          <w:u w:val="single"/>
          <w:lang w:val="en-US"/>
        </w:rPr>
        <w:t>ALARP-TILTAK SOM STOPPER VIDERE RISKOREDUKSJON</w:t>
      </w:r>
    </w:p>
    <w:p w:rsidR="008D3F14" w:rsidRPr="000C4C2B" w:rsidP="008D3F14" w14:paraId="614CC15E" w14:textId="77777777">
      <w:pPr>
        <w:rPr>
          <w:sz w:val="32"/>
          <w:szCs w:val="40"/>
          <w:lang w:val="en-US"/>
        </w:rPr>
      </w:pPr>
    </w:p>
    <w:p w:rsidR="008D3F14" w:rsidRPr="000C4C2B" w:rsidP="008D3F14" w14:paraId="58A31933" w14:textId="77777777">
      <w:pPr>
        <w:rPr>
          <w:lang w:val="en-US"/>
        </w:rPr>
      </w:pPr>
      <w:r w:rsidRPr="000C4C2B">
        <w:rPr>
          <w:b/>
          <w:bCs/>
          <w:i/>
          <w:iCs/>
          <w:lang w:val="en-US"/>
        </w:rPr>
        <w:t>I forbindelse med scenario 1 har ALARP-prinsippet trådt inn.</w:t>
      </w:r>
      <w:r w:rsidRPr="000C4C2B">
        <w:rPr>
          <w:lang w:val="en-US"/>
        </w:rPr>
        <w:br/>
        <w:t>Vårt forslag til risikoreduserende tiltak var å:</w:t>
      </w:r>
      <w:r w:rsidRPr="000C4C2B">
        <w:rPr>
          <w:lang w:val="en-US"/>
        </w:rPr>
        <w:br/>
      </w:r>
    </w:p>
    <w:p w:rsidR="008D3F14" w:rsidP="008D3F14" w14:paraId="040AA282" w14:textId="77777777">
      <w:pPr>
        <w:pStyle w:val="ListParagraph"/>
        <w:numPr>
          <w:ilvl w:val="0"/>
          <w:numId w:val="4"/>
        </w:numPr>
      </w:pPr>
      <w:r>
        <w:t>Bruk verneutstyr som hansker og vernebriller, og sørg for riktig innstilling og vedlikehold av maskinen.</w:t>
      </w:r>
    </w:p>
    <w:p w:rsidR="008D3F14" w:rsidP="008D3F14" w14:paraId="2708F4B3" w14:textId="77777777">
      <w:pPr>
        <w:pStyle w:val="ListParagraph"/>
        <w:numPr>
          <w:ilvl w:val="0"/>
          <w:numId w:val="4"/>
        </w:numPr>
      </w:pPr>
      <w:r>
        <w:t>Merking av kjemikalier, og gjennomgå riktig bruk av skjæreoljer / gjengepasta.</w:t>
      </w:r>
    </w:p>
    <w:p w:rsidR="008D3F14" w:rsidP="008D3F14" w14:paraId="1DA03598" w14:textId="77777777">
      <w:pPr>
        <w:pStyle w:val="ListParagraph"/>
        <w:numPr>
          <w:ilvl w:val="0"/>
          <w:numId w:val="4"/>
        </w:numPr>
      </w:pPr>
      <w:r>
        <w:t>Hold arbeidsområdet rent og fritt for brennbare materialer, og ha brannslukningsutstyr tilgjengelig.</w:t>
      </w:r>
    </w:p>
    <w:p w:rsidR="008D3F14" w:rsidP="008D3F14" w14:paraId="2634D566" w14:textId="77777777"/>
    <w:p w:rsidR="008D3F14" w:rsidRPr="00110F6A" w:rsidP="008D3F14" w14:paraId="53EB60FA" w14:textId="77777777">
      <w:r w:rsidRPr="00110F6A">
        <w:t>Dette ville medført en ressursbruk på</w:t>
      </w:r>
      <w:r>
        <w:t xml:space="preserve"> 2 arbeidstimer</w:t>
      </w:r>
      <w:r w:rsidRPr="00110F6A">
        <w:t xml:space="preserve"> </w:t>
      </w:r>
    </w:p>
    <w:p w:rsidR="008D3F14" w:rsidP="008D3F14" w14:paraId="07F43622" w14:textId="77777777">
      <w:r w:rsidRPr="00110F6A">
        <w:t>og risikoen ville, slik vi ser det, blitt redusert</w:t>
      </w:r>
      <w:r>
        <w:t xml:space="preserve"> fra 9 til 6.</w:t>
      </w:r>
    </w:p>
    <w:p w:rsidR="008D3F14" w:rsidP="008D3F14" w14:paraId="3ECD6BA0" w14:textId="77777777">
      <w:r>
        <w:br w:type="page"/>
      </w:r>
    </w:p>
    <w:p w:rsidR="008D3F14" w:rsidRPr="00110F6A" w:rsidP="008D3F14" w14:paraId="69A6B895" w14:textId="77777777">
      <w:r w:rsidRPr="004945E4">
        <w:rPr>
          <w:b/>
          <w:bCs/>
          <w:i/>
          <w:iCs/>
        </w:rPr>
        <w:t>I forbindelse med scenario 2 har ALARP-prinsippet trådt inn.</w:t>
      </w:r>
      <w:r w:rsidRPr="00110F6A">
        <w:br/>
        <w:t>Vårt forslag til risikoreduserende tiltak var å:</w:t>
      </w:r>
      <w:r>
        <w:br/>
      </w:r>
    </w:p>
    <w:p w:rsidR="008D3F14" w:rsidP="008D3F14" w14:paraId="3C0415B4" w14:textId="77777777">
      <w:pPr>
        <w:rPr>
          <w:rFonts w:ascii="Times New Roman" w:hAnsi="Times New Roman"/>
          <w:i/>
          <w:sz w:val="24"/>
          <w:szCs w:val="24"/>
        </w:rPr>
      </w:pPr>
      <w:r w:rsidRPr="00FD7F06">
        <w:rPr>
          <w:rFonts w:ascii="Times New Roman" w:hAnsi="Times New Roman"/>
          <w:i/>
          <w:sz w:val="24"/>
          <w:szCs w:val="24"/>
        </w:rPr>
        <w:t>Tiltak 1 - Bruk verneutstyr som hansker og vernesko, og sørg for at løftebukken er riktig vedlikeholdt og operert.</w:t>
      </w:r>
      <w:r w:rsidRPr="00FD7F06">
        <w:rPr>
          <w:rFonts w:ascii="Times New Roman" w:hAnsi="Times New Roman"/>
          <w:i/>
          <w:sz w:val="24"/>
          <w:szCs w:val="24"/>
        </w:rPr>
        <w:br/>
        <w:t>Skal bare opereres av lærer.</w:t>
      </w:r>
      <w:r>
        <w:rPr>
          <w:rFonts w:ascii="Times New Roman" w:hAnsi="Times New Roman"/>
          <w:i/>
          <w:sz w:val="24"/>
          <w:szCs w:val="24"/>
        </w:rPr>
        <w:br/>
      </w:r>
    </w:p>
    <w:p w:rsidR="008D3F14" w:rsidP="008D3F14" w14:paraId="03C1719C" w14:textId="77777777">
      <w:r w:rsidRPr="00FD7F06">
        <w:rPr>
          <w:rFonts w:ascii="Times New Roman" w:hAnsi="Times New Roman"/>
          <w:i/>
          <w:sz w:val="24"/>
          <w:szCs w:val="24"/>
        </w:rPr>
        <w:t>Tiltak 2 - Sørg for at kjøretøyet er riktig plassert og sikret på løftebukken, og bruk av løfteputer</w:t>
      </w:r>
    </w:p>
    <w:p w:rsidR="008D3F14" w:rsidP="008D3F14" w14:paraId="2F3031A2" w14:textId="77777777"/>
    <w:p w:rsidR="008D3F14" w:rsidRPr="00110F6A" w:rsidP="008D3F14" w14:paraId="66ECE406" w14:textId="77777777">
      <w:r w:rsidRPr="00110F6A">
        <w:t xml:space="preserve">Dette ville medført en ressursbruk </w:t>
      </w:r>
      <w:r>
        <w:t>1 undervisningstime til opplæring</w:t>
      </w:r>
      <w:r w:rsidRPr="00110F6A">
        <w:t xml:space="preserve"> </w:t>
      </w:r>
    </w:p>
    <w:p w:rsidR="008D3F14" w:rsidP="008D3F14" w14:paraId="28F4A1A8" w14:textId="77777777">
      <w:r w:rsidRPr="00110F6A">
        <w:t>og risikoen ville, slik vi ser det, blitt redusert</w:t>
      </w:r>
      <w:r>
        <w:t xml:space="preserve"> fra 9 til 6.</w:t>
      </w:r>
      <w:r>
        <w:br/>
      </w:r>
    </w:p>
    <w:p w:rsidR="008D3F14" w:rsidP="008D3F14" w14:paraId="4BEA7DF3" w14:textId="77777777">
      <w:pPr>
        <w:rPr>
          <w:rFonts w:ascii="Times New Roman" w:hAnsi="Times New Roman"/>
          <w:i/>
          <w:sz w:val="16"/>
          <w:szCs w:val="16"/>
        </w:rPr>
      </w:pPr>
      <w:r w:rsidRPr="004945E4">
        <w:rPr>
          <w:b/>
          <w:bCs/>
          <w:i/>
          <w:iCs/>
        </w:rPr>
        <w:t xml:space="preserve">I forbindelse med scenario </w:t>
      </w:r>
      <w:r>
        <w:rPr>
          <w:b/>
          <w:bCs/>
          <w:i/>
          <w:iCs/>
        </w:rPr>
        <w:t>3</w:t>
      </w:r>
      <w:r w:rsidRPr="004945E4">
        <w:rPr>
          <w:b/>
          <w:bCs/>
          <w:i/>
          <w:iCs/>
        </w:rPr>
        <w:t xml:space="preserve"> har ALARP-prinsippet trådt inn.</w:t>
      </w:r>
      <w:r w:rsidRPr="00110F6A">
        <w:br/>
        <w:t>Vårt forslag til risikoreduserende tiltak var å:</w:t>
      </w:r>
      <w:r>
        <w:br/>
      </w:r>
    </w:p>
    <w:p w:rsidR="008D3F14" w:rsidRPr="008F0FD2" w:rsidP="008D3F14" w14:paraId="7DEEBDE6" w14:textId="77777777">
      <w:pPr>
        <w:rPr>
          <w:rFonts w:ascii="Times New Roman" w:hAnsi="Times New Roman"/>
          <w:i/>
          <w:sz w:val="24"/>
          <w:szCs w:val="24"/>
        </w:rPr>
      </w:pPr>
      <w:r w:rsidRPr="008F0FD2">
        <w:rPr>
          <w:rFonts w:ascii="Times New Roman" w:hAnsi="Times New Roman"/>
          <w:i/>
          <w:sz w:val="24"/>
          <w:szCs w:val="24"/>
        </w:rPr>
        <w:t>Tiltak 1 - Sørg for at arbeidsområdet er fritt for brennbare materialer, og ha brannslukningsutstyr tilgjengelig.</w:t>
      </w:r>
    </w:p>
    <w:p w:rsidR="008D3F14" w:rsidP="008D3F14" w14:paraId="4AF80C9A" w14:textId="77777777"/>
    <w:p w:rsidR="008D3F14" w:rsidRPr="00110F6A" w:rsidP="008D3F14" w14:paraId="29084717" w14:textId="77777777">
      <w:r w:rsidRPr="00110F6A">
        <w:t>Dette ville medført en ressursbruk på</w:t>
      </w:r>
      <w:r>
        <w:t xml:space="preserve"> 2 arbeidstimer</w:t>
      </w:r>
      <w:r w:rsidRPr="00110F6A">
        <w:t xml:space="preserve"> </w:t>
      </w:r>
    </w:p>
    <w:p w:rsidR="008D3F14" w:rsidP="008D3F14" w14:paraId="3D9BFA59" w14:textId="77777777">
      <w:r w:rsidRPr="00110F6A">
        <w:t>og risikoen ville, slik vi ser det, blitt redusert</w:t>
      </w:r>
      <w:r>
        <w:t xml:space="preserve"> fra 12 til 6.</w:t>
      </w:r>
    </w:p>
    <w:p w:rsidR="008D3F14" w:rsidP="008D3F14" w14:paraId="23DFFCA1" w14:textId="77777777"/>
    <w:p w:rsidR="008D3F14" w:rsidRPr="00FD7F06" w:rsidP="008D3F14" w14:paraId="62EB6D39" w14:textId="77777777">
      <w:pPr>
        <w:rPr>
          <w:rFonts w:ascii="Times New Roman" w:hAnsi="Times New Roman"/>
          <w:i/>
          <w:sz w:val="24"/>
          <w:szCs w:val="24"/>
        </w:rPr>
      </w:pPr>
      <w:r w:rsidRPr="004945E4">
        <w:rPr>
          <w:b/>
          <w:bCs/>
          <w:i/>
          <w:iCs/>
        </w:rPr>
        <w:t xml:space="preserve">I forbindelse med scenario </w:t>
      </w:r>
      <w:r>
        <w:rPr>
          <w:b/>
          <w:bCs/>
          <w:i/>
          <w:iCs/>
        </w:rPr>
        <w:t>5</w:t>
      </w:r>
      <w:r w:rsidRPr="004945E4">
        <w:rPr>
          <w:b/>
          <w:bCs/>
          <w:i/>
          <w:iCs/>
        </w:rPr>
        <w:t xml:space="preserve"> har ALARP-prinsippet trådt inn.</w:t>
      </w:r>
      <w:r w:rsidRPr="00110F6A">
        <w:br/>
        <w:t>Vårt forslag til risikoreduserende tiltak var å:</w:t>
      </w:r>
      <w:r>
        <w:br/>
      </w:r>
    </w:p>
    <w:p w:rsidR="008D3F14" w:rsidRPr="00FD7F06" w:rsidP="008D3F14" w14:paraId="7CCA2182" w14:textId="77777777">
      <w:pPr>
        <w:rPr>
          <w:rFonts w:ascii="Times New Roman" w:hAnsi="Times New Roman"/>
          <w:i/>
          <w:sz w:val="24"/>
          <w:szCs w:val="24"/>
        </w:rPr>
      </w:pPr>
      <w:r w:rsidRPr="00FD7F06">
        <w:rPr>
          <w:rFonts w:ascii="Times New Roman" w:hAnsi="Times New Roman"/>
          <w:i/>
          <w:sz w:val="24"/>
          <w:szCs w:val="24"/>
        </w:rPr>
        <w:t xml:space="preserve">Tiltak 1 – montere nye </w:t>
      </w:r>
      <w:r>
        <w:rPr>
          <w:rFonts w:ascii="Times New Roman" w:hAnsi="Times New Roman"/>
          <w:i/>
          <w:sz w:val="24"/>
          <w:szCs w:val="24"/>
        </w:rPr>
        <w:t>dempere</w:t>
      </w:r>
      <w:r w:rsidRPr="00FD7F06">
        <w:rPr>
          <w:rFonts w:ascii="Times New Roman" w:hAnsi="Times New Roman"/>
          <w:i/>
          <w:sz w:val="24"/>
          <w:szCs w:val="24"/>
        </w:rPr>
        <w:t xml:space="preserve"> for å avlaste gitteret bak platesaksen og forhindre klemskader.</w:t>
      </w:r>
      <w:r>
        <w:rPr>
          <w:rFonts w:ascii="Times New Roman" w:hAnsi="Times New Roman"/>
          <w:i/>
          <w:sz w:val="24"/>
          <w:szCs w:val="24"/>
        </w:rPr>
        <w:br/>
      </w:r>
    </w:p>
    <w:p w:rsidR="008D3F14" w:rsidRPr="00110F6A" w:rsidP="008D3F14" w14:paraId="71747774" w14:textId="77777777">
      <w:r w:rsidRPr="00110F6A">
        <w:t>Dette ville medført en ressursbruk på</w:t>
      </w:r>
      <w:r>
        <w:t xml:space="preserve"> 2 arbeidstimer, og nye dempere til ca. 600.-</w:t>
      </w:r>
      <w:r w:rsidRPr="00110F6A">
        <w:t xml:space="preserve"> </w:t>
      </w:r>
    </w:p>
    <w:p w:rsidR="008D3F14" w:rsidP="008D3F14" w14:paraId="1C178777" w14:textId="77777777">
      <w:r w:rsidRPr="00110F6A">
        <w:t>og risikoen ville, slik vi ser det, blitt redusert</w:t>
      </w:r>
      <w:r>
        <w:t xml:space="preserve"> fra 9 til 6.</w:t>
      </w:r>
    </w:p>
    <w:p w:rsidR="008D3F14" w:rsidP="008D3F14" w14:paraId="4DB4B07A" w14:textId="77777777"/>
    <w:p w:rsidR="008D3F14" w:rsidRPr="00FD7F06" w:rsidP="008D3F14" w14:paraId="27E326C4" w14:textId="77777777">
      <w:pPr>
        <w:rPr>
          <w:rFonts w:ascii="Times New Roman" w:hAnsi="Times New Roman"/>
          <w:i/>
          <w:sz w:val="24"/>
          <w:szCs w:val="24"/>
        </w:rPr>
      </w:pPr>
      <w:r w:rsidRPr="004945E4">
        <w:rPr>
          <w:b/>
          <w:bCs/>
          <w:i/>
          <w:iCs/>
        </w:rPr>
        <w:t xml:space="preserve">I forbindelse med scenario </w:t>
      </w:r>
      <w:r>
        <w:rPr>
          <w:b/>
          <w:bCs/>
          <w:i/>
          <w:iCs/>
        </w:rPr>
        <w:t>6</w:t>
      </w:r>
      <w:r w:rsidRPr="004945E4">
        <w:rPr>
          <w:b/>
          <w:bCs/>
          <w:i/>
          <w:iCs/>
        </w:rPr>
        <w:t xml:space="preserve"> har ALARP-prinsippet trådt inn.</w:t>
      </w:r>
      <w:r w:rsidRPr="00110F6A">
        <w:br/>
        <w:t>Vårt forslag til risikoreduserende tiltak var å:</w:t>
      </w:r>
      <w:r>
        <w:br/>
      </w:r>
    </w:p>
    <w:p w:rsidR="008D3F14" w:rsidRPr="00FD7F06" w:rsidP="008D3F14" w14:paraId="5052FD00" w14:textId="77777777">
      <w:pPr>
        <w:rPr>
          <w:rFonts w:ascii="Times New Roman" w:hAnsi="Times New Roman"/>
          <w:i/>
          <w:sz w:val="24"/>
          <w:szCs w:val="24"/>
        </w:rPr>
      </w:pPr>
      <w:r>
        <w:rPr>
          <w:rFonts w:ascii="Times New Roman" w:hAnsi="Times New Roman"/>
          <w:i/>
          <w:sz w:val="16"/>
          <w:szCs w:val="16"/>
        </w:rPr>
        <w:t>Tiltak 1 – Forbud mot å valse plater med lengde over 500mm</w:t>
      </w:r>
      <w:r>
        <w:rPr>
          <w:rFonts w:ascii="Times New Roman" w:hAnsi="Times New Roman"/>
          <w:i/>
          <w:sz w:val="16"/>
          <w:szCs w:val="16"/>
        </w:rPr>
        <w:br/>
        <w:t>Tiltak 2 – forankre valse for å forhindre velt av maskin</w:t>
      </w:r>
      <w:r>
        <w:rPr>
          <w:rFonts w:ascii="Times New Roman" w:hAnsi="Times New Roman"/>
          <w:i/>
          <w:sz w:val="24"/>
          <w:szCs w:val="24"/>
        </w:rPr>
        <w:br/>
      </w:r>
    </w:p>
    <w:p w:rsidR="008D3F14" w:rsidRPr="00110F6A" w:rsidP="008D3F14" w14:paraId="1AC0D400" w14:textId="77777777">
      <w:r w:rsidRPr="00110F6A">
        <w:t>Dette ville medført en ressursbruk på</w:t>
      </w:r>
      <w:r>
        <w:t xml:space="preserve"> 1 arbeidstime og ca. 200.- i festemateriell</w:t>
      </w:r>
    </w:p>
    <w:p w:rsidR="008D3F14" w:rsidP="008D3F14" w14:paraId="7291C629" w14:textId="77777777">
      <w:r w:rsidRPr="00110F6A">
        <w:t>og risikoen ville, slik vi ser det, blitt redusert</w:t>
      </w:r>
      <w:r>
        <w:t xml:space="preserve"> fra 9 til 6.</w:t>
      </w:r>
    </w:p>
    <w:p w:rsidR="008D3F14" w:rsidP="008D3F14" w14:paraId="5D6BFBA5" w14:textId="77777777">
      <w:r>
        <w:br w:type="page"/>
      </w:r>
    </w:p>
    <w:p w:rsidR="008D3F14" w:rsidRPr="00DB69D3" w:rsidP="008D3F14" w14:paraId="12A1C063" w14:textId="77777777"/>
    <w:p w:rsidR="008D3F14" w:rsidP="008D3F14" w14:paraId="625E4877" w14:textId="77777777">
      <w:pPr>
        <w:pStyle w:val="Heading2"/>
      </w:pPr>
      <w:r>
        <w:t xml:space="preserve">HANDLINGSPLAN </w:t>
      </w:r>
    </w:p>
    <w:p w:rsidR="008D3F14" w:rsidP="008D3F14" w14:paraId="560EE767" w14:textId="77777777">
      <w:pPr>
        <w:pStyle w:val="Heading2"/>
      </w:pPr>
    </w:p>
    <w:p w:rsidR="008D3F14" w:rsidRPr="00110F6A" w:rsidP="008D3F14" w14:paraId="14D04305"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508"/>
        <w:gridCol w:w="2395"/>
        <w:gridCol w:w="997"/>
        <w:gridCol w:w="1380"/>
        <w:gridCol w:w="1134"/>
        <w:gridCol w:w="1421"/>
      </w:tblGrid>
      <w:tr w14:paraId="1982281B" w14:textId="77777777" w:rsidTr="0044210D">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319" w:type="pct"/>
            <w:tcBorders>
              <w:top w:val="single" w:sz="6" w:space="0" w:color="000000"/>
              <w:bottom w:val="single" w:sz="6" w:space="0" w:color="000000"/>
            </w:tcBorders>
            <w:shd w:val="clear" w:color="auto" w:fill="FFFF99"/>
          </w:tcPr>
          <w:p w:rsidR="008D3F14" w:rsidRPr="0046282D" w:rsidP="0044210D" w14:paraId="14A7E02D" w14:textId="77777777">
            <w:pPr>
              <w:jc w:val="center"/>
              <w:rPr>
                <w:b/>
              </w:rPr>
            </w:pPr>
            <w:r>
              <w:rPr>
                <w:b/>
              </w:rPr>
              <w:t>Pri</w:t>
            </w:r>
            <w:r w:rsidRPr="0046282D">
              <w:rPr>
                <w:b/>
              </w:rPr>
              <w:t>.</w:t>
            </w:r>
          </w:p>
        </w:tc>
        <w:tc>
          <w:tcPr>
            <w:tcW w:w="799" w:type="pct"/>
            <w:tcBorders>
              <w:top w:val="single" w:sz="6" w:space="0" w:color="000000"/>
              <w:bottom w:val="single" w:sz="6" w:space="0" w:color="000000"/>
            </w:tcBorders>
            <w:shd w:val="clear" w:color="auto" w:fill="FFFF99"/>
          </w:tcPr>
          <w:p w:rsidR="008D3F14" w:rsidRPr="0046282D" w:rsidP="0044210D" w14:paraId="074FCB29" w14:textId="77777777">
            <w:pPr>
              <w:rPr>
                <w:b/>
              </w:rPr>
            </w:pPr>
            <w:r>
              <w:rPr>
                <w:b/>
              </w:rPr>
              <w:t>Ref.</w:t>
            </w:r>
          </w:p>
        </w:tc>
        <w:tc>
          <w:tcPr>
            <w:tcW w:w="1269" w:type="pct"/>
            <w:tcBorders>
              <w:top w:val="single" w:sz="6" w:space="0" w:color="000000"/>
              <w:bottom w:val="single" w:sz="6" w:space="0" w:color="000000"/>
            </w:tcBorders>
            <w:shd w:val="clear" w:color="auto" w:fill="FFFF99"/>
          </w:tcPr>
          <w:p w:rsidR="008D3F14" w:rsidRPr="0046282D" w:rsidP="0044210D" w14:paraId="1B3188D6" w14:textId="77777777">
            <w:pPr>
              <w:rPr>
                <w:b/>
              </w:rPr>
            </w:pPr>
            <w:r w:rsidRPr="0046282D">
              <w:rPr>
                <w:b/>
              </w:rPr>
              <w:t>Tiltak</w:t>
            </w:r>
          </w:p>
        </w:tc>
        <w:tc>
          <w:tcPr>
            <w:tcW w:w="528" w:type="pct"/>
            <w:tcBorders>
              <w:top w:val="single" w:sz="6" w:space="0" w:color="000000"/>
              <w:bottom w:val="single" w:sz="6" w:space="0" w:color="000000"/>
            </w:tcBorders>
            <w:shd w:val="clear" w:color="auto" w:fill="FFFF99"/>
          </w:tcPr>
          <w:p w:rsidR="008D3F14" w:rsidRPr="0046282D" w:rsidP="0044210D" w14:paraId="565B4246" w14:textId="77777777">
            <w:pPr>
              <w:rPr>
                <w:b/>
              </w:rPr>
            </w:pPr>
            <w:r w:rsidRPr="0046282D">
              <w:rPr>
                <w:b/>
              </w:rPr>
              <w:t>Ansvar</w:t>
            </w:r>
          </w:p>
        </w:tc>
        <w:tc>
          <w:tcPr>
            <w:tcW w:w="731" w:type="pct"/>
            <w:tcBorders>
              <w:top w:val="single" w:sz="6" w:space="0" w:color="000000"/>
              <w:bottom w:val="single" w:sz="6" w:space="0" w:color="000000"/>
            </w:tcBorders>
            <w:shd w:val="clear" w:color="auto" w:fill="FFFF99"/>
          </w:tcPr>
          <w:p w:rsidR="008D3F14" w:rsidRPr="0046282D" w:rsidP="0044210D" w14:paraId="060A4AAE" w14:textId="77777777">
            <w:pPr>
              <w:rPr>
                <w:b/>
              </w:rPr>
            </w:pPr>
            <w:r w:rsidRPr="0046282D">
              <w:rPr>
                <w:b/>
              </w:rPr>
              <w:t>Tidsfrist</w:t>
            </w:r>
          </w:p>
        </w:tc>
        <w:tc>
          <w:tcPr>
            <w:tcW w:w="601" w:type="pct"/>
            <w:tcBorders>
              <w:top w:val="single" w:sz="6" w:space="0" w:color="000000"/>
              <w:bottom w:val="single" w:sz="6" w:space="0" w:color="000000"/>
            </w:tcBorders>
            <w:shd w:val="clear" w:color="auto" w:fill="FFFF99"/>
          </w:tcPr>
          <w:p w:rsidR="008D3F14" w:rsidRPr="0046282D" w:rsidP="0044210D" w14:paraId="53DFA11E" w14:textId="77777777">
            <w:pPr>
              <w:rPr>
                <w:b/>
              </w:rPr>
            </w:pPr>
            <w:r w:rsidRPr="0046282D">
              <w:rPr>
                <w:b/>
              </w:rPr>
              <w:t>Kostnad</w:t>
            </w:r>
          </w:p>
        </w:tc>
        <w:tc>
          <w:tcPr>
            <w:tcW w:w="753" w:type="pct"/>
            <w:tcBorders>
              <w:top w:val="single" w:sz="6" w:space="0" w:color="000000"/>
              <w:bottom w:val="single" w:sz="6" w:space="0" w:color="000000"/>
            </w:tcBorders>
            <w:shd w:val="clear" w:color="auto" w:fill="FFFF99"/>
          </w:tcPr>
          <w:p w:rsidR="008D3F14" w:rsidRPr="0046282D" w:rsidP="0044210D" w14:paraId="4534E6AC" w14:textId="77777777">
            <w:pPr>
              <w:rPr>
                <w:b/>
                <w:bCs/>
              </w:rPr>
            </w:pPr>
            <w:r w:rsidRPr="0046282D">
              <w:rPr>
                <w:b/>
                <w:bCs/>
              </w:rPr>
              <w:t>Merknader</w:t>
            </w:r>
          </w:p>
        </w:tc>
      </w:tr>
      <w:tr w14:paraId="05A33860" w14:textId="77777777" w:rsidTr="0044210D">
        <w:tblPrEx>
          <w:tblW w:w="5000" w:type="pct"/>
          <w:tblLook w:val="01E0"/>
        </w:tblPrEx>
        <w:tc>
          <w:tcPr>
            <w:tcW w:w="319" w:type="pct"/>
            <w:tcBorders>
              <w:top w:val="single" w:sz="6" w:space="0" w:color="000000"/>
              <w:left w:val="single" w:sz="6" w:space="0" w:color="000000"/>
              <w:bottom w:val="single" w:sz="6" w:space="0" w:color="000000"/>
            </w:tcBorders>
          </w:tcPr>
          <w:p w:rsidR="008D3F14" w:rsidRPr="00F82C59" w:rsidP="0044210D" w14:paraId="3149628F" w14:textId="77777777">
            <w:pPr>
              <w:jc w:val="center"/>
              <w:rPr>
                <w:b/>
              </w:rPr>
            </w:pPr>
            <w:r w:rsidRPr="00F82C59">
              <w:rPr>
                <w:b/>
              </w:rPr>
              <w:t>1</w:t>
            </w:r>
          </w:p>
        </w:tc>
        <w:tc>
          <w:tcPr>
            <w:tcW w:w="799" w:type="pct"/>
            <w:tcBorders>
              <w:top w:val="single" w:sz="6" w:space="0" w:color="000000"/>
              <w:bottom w:val="single" w:sz="6" w:space="0" w:color="000000"/>
            </w:tcBorders>
          </w:tcPr>
          <w:p w:rsidR="008D3F14" w:rsidRPr="00F82C59" w:rsidP="0044210D" w14:paraId="6756DE1D" w14:textId="77777777">
            <w:r w:rsidRPr="00F82C59">
              <w:t>Scenario</w:t>
            </w:r>
            <w:r>
              <w:t xml:space="preserve"> 3</w:t>
            </w:r>
          </w:p>
        </w:tc>
        <w:tc>
          <w:tcPr>
            <w:tcW w:w="1269" w:type="pct"/>
            <w:tcBorders>
              <w:top w:val="single" w:sz="6" w:space="0" w:color="000000"/>
              <w:bottom w:val="single" w:sz="6" w:space="0" w:color="000000"/>
            </w:tcBorders>
          </w:tcPr>
          <w:p w:rsidR="008D3F14" w:rsidRPr="00F82C59" w:rsidP="0044210D" w14:paraId="0A93FA65" w14:textId="77777777">
            <w:r>
              <w:t>Lærer som drifter området i verkstedshallen sørger for at området er rengjort for kjemikalier (Bensin, oljer osv.) og at arbeidsplassen er ryddet før arbeidet utføres</w:t>
            </w:r>
          </w:p>
        </w:tc>
        <w:tc>
          <w:tcPr>
            <w:tcW w:w="528" w:type="pct"/>
            <w:tcBorders>
              <w:top w:val="single" w:sz="6" w:space="0" w:color="000000"/>
              <w:bottom w:val="single" w:sz="6" w:space="0" w:color="000000"/>
            </w:tcBorders>
          </w:tcPr>
          <w:p w:rsidR="008D3F14" w:rsidP="0044210D" w14:paraId="69F9B1D5" w14:textId="77777777">
            <w:r>
              <w:t>K.H.A</w:t>
            </w:r>
            <w:r>
              <w:br/>
              <w:t>F.I.D</w:t>
            </w:r>
          </w:p>
          <w:p w:rsidR="008D3F14" w:rsidP="0044210D" w14:paraId="2B281A9D" w14:textId="77777777">
            <w:r>
              <w:t>J.K</w:t>
            </w:r>
          </w:p>
          <w:p w:rsidR="008D3F14" w:rsidRPr="00F82C59" w:rsidP="0044210D" w14:paraId="3C91B188" w14:textId="77777777">
            <w:r>
              <w:t>A.T</w:t>
            </w:r>
          </w:p>
        </w:tc>
        <w:tc>
          <w:tcPr>
            <w:tcW w:w="731" w:type="pct"/>
            <w:tcBorders>
              <w:top w:val="single" w:sz="6" w:space="0" w:color="000000"/>
              <w:bottom w:val="single" w:sz="6" w:space="0" w:color="000000"/>
            </w:tcBorders>
          </w:tcPr>
          <w:p w:rsidR="008D3F14" w:rsidRPr="00F82C59" w:rsidP="0044210D" w14:paraId="3C548699" w14:textId="77777777">
            <w:r w:rsidRPr="00F82C59">
              <w:t>Utføres alltid.</w:t>
            </w:r>
          </w:p>
        </w:tc>
        <w:tc>
          <w:tcPr>
            <w:tcW w:w="601" w:type="pct"/>
            <w:tcBorders>
              <w:top w:val="single" w:sz="6" w:space="0" w:color="000000"/>
              <w:bottom w:val="single" w:sz="6" w:space="0" w:color="000000"/>
            </w:tcBorders>
          </w:tcPr>
          <w:p w:rsidR="008D3F14" w:rsidRPr="0046282D" w:rsidP="0044210D" w14:paraId="11BC6D68" w14:textId="77777777"/>
        </w:tc>
        <w:tc>
          <w:tcPr>
            <w:tcW w:w="753" w:type="pct"/>
            <w:tcBorders>
              <w:top w:val="single" w:sz="6" w:space="0" w:color="000000"/>
              <w:bottom w:val="single" w:sz="6" w:space="0" w:color="000000"/>
              <w:right w:val="single" w:sz="6" w:space="0" w:color="000000"/>
            </w:tcBorders>
          </w:tcPr>
          <w:p w:rsidR="008D3F14" w:rsidRPr="0046282D" w:rsidP="0044210D" w14:paraId="04BDEFBF" w14:textId="77777777">
            <w:pPr>
              <w:rPr>
                <w:b/>
                <w:bCs/>
              </w:rPr>
            </w:pPr>
          </w:p>
        </w:tc>
      </w:tr>
      <w:tr w14:paraId="100EC47B" w14:textId="77777777" w:rsidTr="0044210D">
        <w:tblPrEx>
          <w:tblW w:w="5000" w:type="pct"/>
          <w:tblLook w:val="01E0"/>
        </w:tblPrEx>
        <w:tc>
          <w:tcPr>
            <w:tcW w:w="319" w:type="pct"/>
            <w:tcBorders>
              <w:top w:val="single" w:sz="6" w:space="0" w:color="000000"/>
              <w:left w:val="single" w:sz="6" w:space="0" w:color="000000"/>
              <w:bottom w:val="single" w:sz="6" w:space="0" w:color="000000"/>
            </w:tcBorders>
          </w:tcPr>
          <w:p w:rsidR="008D3F14" w:rsidRPr="0046282D" w:rsidP="0044210D" w14:paraId="61B66103" w14:textId="77777777">
            <w:pPr>
              <w:jc w:val="center"/>
              <w:rPr>
                <w:b/>
              </w:rPr>
            </w:pPr>
            <w:r w:rsidRPr="0046282D">
              <w:rPr>
                <w:b/>
              </w:rPr>
              <w:t>2</w:t>
            </w:r>
          </w:p>
        </w:tc>
        <w:tc>
          <w:tcPr>
            <w:tcW w:w="799" w:type="pct"/>
            <w:tcBorders>
              <w:top w:val="single" w:sz="6" w:space="0" w:color="000000"/>
              <w:bottom w:val="single" w:sz="6" w:space="0" w:color="000000"/>
            </w:tcBorders>
          </w:tcPr>
          <w:p w:rsidR="008D3F14" w:rsidRPr="0046282D" w:rsidP="0044210D" w14:paraId="2CB49B63" w14:textId="77777777">
            <w:r>
              <w:t>Scenario 2</w:t>
            </w:r>
          </w:p>
        </w:tc>
        <w:tc>
          <w:tcPr>
            <w:tcW w:w="1269" w:type="pct"/>
            <w:tcBorders>
              <w:top w:val="single" w:sz="6" w:space="0" w:color="000000"/>
              <w:bottom w:val="single" w:sz="6" w:space="0" w:color="000000"/>
            </w:tcBorders>
          </w:tcPr>
          <w:p w:rsidR="008D3F14" w:rsidRPr="0046282D" w:rsidP="0044210D" w14:paraId="27BA0300" w14:textId="77777777">
            <w:r>
              <w:t>Løftebukk skal kun opereres av faglærer som har gjennomgått sikkerhetsopplæring</w:t>
            </w:r>
          </w:p>
        </w:tc>
        <w:tc>
          <w:tcPr>
            <w:tcW w:w="528" w:type="pct"/>
            <w:tcBorders>
              <w:top w:val="single" w:sz="6" w:space="0" w:color="000000"/>
              <w:bottom w:val="single" w:sz="6" w:space="0" w:color="000000"/>
            </w:tcBorders>
          </w:tcPr>
          <w:p w:rsidR="008D3F14" w:rsidRPr="0046282D" w:rsidP="0044210D" w14:paraId="2611EF44" w14:textId="77777777">
            <w:r>
              <w:t>L.E</w:t>
            </w:r>
          </w:p>
        </w:tc>
        <w:tc>
          <w:tcPr>
            <w:tcW w:w="731" w:type="pct"/>
            <w:tcBorders>
              <w:top w:val="single" w:sz="6" w:space="0" w:color="000000"/>
              <w:bottom w:val="single" w:sz="6" w:space="0" w:color="000000"/>
            </w:tcBorders>
          </w:tcPr>
          <w:p w:rsidR="008D3F14" w:rsidRPr="0046282D" w:rsidP="0044210D" w14:paraId="1914DC7F" w14:textId="77777777">
            <w:r>
              <w:t>Utføres alltid</w:t>
            </w:r>
          </w:p>
        </w:tc>
        <w:tc>
          <w:tcPr>
            <w:tcW w:w="601" w:type="pct"/>
            <w:tcBorders>
              <w:top w:val="single" w:sz="6" w:space="0" w:color="000000"/>
              <w:bottom w:val="single" w:sz="6" w:space="0" w:color="000000"/>
            </w:tcBorders>
          </w:tcPr>
          <w:p w:rsidR="008D3F14" w:rsidRPr="0046282D" w:rsidP="0044210D" w14:paraId="505BB0FA" w14:textId="77777777"/>
        </w:tc>
        <w:tc>
          <w:tcPr>
            <w:tcW w:w="753" w:type="pct"/>
            <w:tcBorders>
              <w:top w:val="single" w:sz="6" w:space="0" w:color="000000"/>
              <w:bottom w:val="single" w:sz="6" w:space="0" w:color="000000"/>
              <w:right w:val="single" w:sz="6" w:space="0" w:color="000000"/>
            </w:tcBorders>
          </w:tcPr>
          <w:p w:rsidR="008D3F14" w:rsidRPr="0046282D" w:rsidP="0044210D" w14:paraId="68A1538A" w14:textId="77777777">
            <w:pPr>
              <w:rPr>
                <w:b/>
                <w:bCs/>
              </w:rPr>
            </w:pPr>
          </w:p>
        </w:tc>
      </w:tr>
      <w:tr w14:paraId="369F8713"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21945304" w14:textId="77777777">
            <w:pPr>
              <w:jc w:val="center"/>
              <w:rPr>
                <w:b/>
              </w:rPr>
            </w:pPr>
            <w:r w:rsidRPr="0046282D">
              <w:rPr>
                <w:b/>
              </w:rPr>
              <w:t>3</w:t>
            </w:r>
          </w:p>
        </w:tc>
        <w:tc>
          <w:tcPr>
            <w:tcW w:w="799" w:type="pct"/>
            <w:tcBorders>
              <w:top w:val="single" w:sz="6" w:space="0" w:color="000000"/>
              <w:bottom w:val="single" w:sz="6" w:space="0" w:color="000000"/>
            </w:tcBorders>
          </w:tcPr>
          <w:p w:rsidR="008D3F14" w:rsidRPr="0046282D" w:rsidP="0044210D" w14:paraId="524179FF" w14:textId="77777777">
            <w:r>
              <w:t>Scenario 5</w:t>
            </w:r>
          </w:p>
        </w:tc>
        <w:tc>
          <w:tcPr>
            <w:tcW w:w="1269" w:type="pct"/>
            <w:tcBorders>
              <w:top w:val="single" w:sz="6" w:space="0" w:color="000000"/>
              <w:bottom w:val="single" w:sz="6" w:space="0" w:color="000000"/>
            </w:tcBorders>
          </w:tcPr>
          <w:p w:rsidR="008D3F14" w:rsidRPr="0046282D" w:rsidP="0044210D" w14:paraId="34F218A9" w14:textId="77777777">
            <w:r>
              <w:t>Montere nye dempere på platesaksen</w:t>
            </w:r>
          </w:p>
        </w:tc>
        <w:tc>
          <w:tcPr>
            <w:tcW w:w="528" w:type="pct"/>
            <w:tcBorders>
              <w:top w:val="single" w:sz="6" w:space="0" w:color="000000"/>
              <w:bottom w:val="single" w:sz="6" w:space="0" w:color="000000"/>
            </w:tcBorders>
          </w:tcPr>
          <w:p w:rsidR="008D3F14" w:rsidRPr="0046282D" w:rsidP="0044210D" w14:paraId="46A8C9E2" w14:textId="77777777">
            <w:r>
              <w:t>K.H.A</w:t>
            </w:r>
          </w:p>
        </w:tc>
        <w:tc>
          <w:tcPr>
            <w:tcW w:w="731" w:type="pct"/>
            <w:tcBorders>
              <w:top w:val="single" w:sz="6" w:space="0" w:color="000000"/>
              <w:bottom w:val="single" w:sz="6" w:space="0" w:color="000000"/>
            </w:tcBorders>
          </w:tcPr>
          <w:p w:rsidR="008D3F14" w:rsidRPr="0046282D" w:rsidP="0044210D" w14:paraId="5455CFAC" w14:textId="77777777">
            <w:r>
              <w:t>16.05.2025</w:t>
            </w:r>
          </w:p>
        </w:tc>
        <w:tc>
          <w:tcPr>
            <w:tcW w:w="601" w:type="pct"/>
            <w:tcBorders>
              <w:top w:val="single" w:sz="6" w:space="0" w:color="000000"/>
              <w:bottom w:val="single" w:sz="6" w:space="0" w:color="000000"/>
            </w:tcBorders>
          </w:tcPr>
          <w:p w:rsidR="008D3F14" w:rsidRPr="0046282D" w:rsidP="0044210D" w14:paraId="7B0CDAE3" w14:textId="77777777">
            <w:r>
              <w:t>600 .-</w:t>
            </w:r>
          </w:p>
        </w:tc>
        <w:tc>
          <w:tcPr>
            <w:tcW w:w="753" w:type="pct"/>
            <w:tcBorders>
              <w:top w:val="single" w:sz="6" w:space="0" w:color="000000"/>
              <w:bottom w:val="single" w:sz="6" w:space="0" w:color="000000"/>
              <w:right w:val="single" w:sz="6" w:space="0" w:color="000000"/>
            </w:tcBorders>
          </w:tcPr>
          <w:p w:rsidR="008D3F14" w:rsidRPr="0046282D" w:rsidP="0044210D" w14:paraId="37363BC3" w14:textId="77777777">
            <w:pPr>
              <w:rPr>
                <w:b/>
                <w:bCs/>
              </w:rPr>
            </w:pPr>
            <w:r>
              <w:rPr>
                <w:b/>
                <w:bCs/>
              </w:rPr>
              <w:t>Dempere er kjøpt inn</w:t>
            </w:r>
          </w:p>
        </w:tc>
      </w:tr>
      <w:tr w14:paraId="62B11480"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210DB893" w14:textId="77777777">
            <w:pPr>
              <w:jc w:val="center"/>
              <w:rPr>
                <w:b/>
              </w:rPr>
            </w:pPr>
            <w:r w:rsidRPr="0046282D">
              <w:rPr>
                <w:b/>
              </w:rPr>
              <w:t>4</w:t>
            </w:r>
          </w:p>
        </w:tc>
        <w:tc>
          <w:tcPr>
            <w:tcW w:w="799" w:type="pct"/>
            <w:tcBorders>
              <w:top w:val="single" w:sz="6" w:space="0" w:color="000000"/>
              <w:bottom w:val="single" w:sz="6" w:space="0" w:color="000000"/>
            </w:tcBorders>
          </w:tcPr>
          <w:p w:rsidR="008D3F14" w:rsidRPr="0046282D" w:rsidP="0044210D" w14:paraId="266E9C9F" w14:textId="77777777">
            <w:r>
              <w:t>Scenario 6</w:t>
            </w:r>
          </w:p>
        </w:tc>
        <w:tc>
          <w:tcPr>
            <w:tcW w:w="1269" w:type="pct"/>
            <w:tcBorders>
              <w:top w:val="single" w:sz="6" w:space="0" w:color="000000"/>
              <w:bottom w:val="single" w:sz="6" w:space="0" w:color="000000"/>
            </w:tcBorders>
          </w:tcPr>
          <w:p w:rsidR="008D3F14" w:rsidRPr="0046282D" w:rsidP="0044210D" w14:paraId="7C7B4298" w14:textId="77777777">
            <w:r>
              <w:t>Platevalsen merkes med maks. tillatt platelengde</w:t>
            </w:r>
          </w:p>
        </w:tc>
        <w:tc>
          <w:tcPr>
            <w:tcW w:w="528" w:type="pct"/>
            <w:tcBorders>
              <w:top w:val="single" w:sz="6" w:space="0" w:color="000000"/>
              <w:bottom w:val="single" w:sz="6" w:space="0" w:color="000000"/>
            </w:tcBorders>
          </w:tcPr>
          <w:p w:rsidR="008D3F14" w:rsidRPr="0046282D" w:rsidP="0044210D" w14:paraId="1FB6C253" w14:textId="77777777">
            <w:r>
              <w:t>K.H.A</w:t>
            </w:r>
          </w:p>
        </w:tc>
        <w:tc>
          <w:tcPr>
            <w:tcW w:w="731" w:type="pct"/>
            <w:tcBorders>
              <w:top w:val="single" w:sz="6" w:space="0" w:color="000000"/>
              <w:bottom w:val="single" w:sz="6" w:space="0" w:color="000000"/>
            </w:tcBorders>
          </w:tcPr>
          <w:p w:rsidR="008D3F14" w:rsidRPr="0046282D" w:rsidP="0044210D" w14:paraId="41499C6E" w14:textId="77777777">
            <w:r>
              <w:t>16.05.2025</w:t>
            </w:r>
          </w:p>
        </w:tc>
        <w:tc>
          <w:tcPr>
            <w:tcW w:w="601" w:type="pct"/>
            <w:tcBorders>
              <w:top w:val="single" w:sz="6" w:space="0" w:color="000000"/>
              <w:bottom w:val="single" w:sz="6" w:space="0" w:color="000000"/>
            </w:tcBorders>
          </w:tcPr>
          <w:p w:rsidR="008D3F14" w:rsidRPr="0046282D" w:rsidP="0044210D" w14:paraId="4002FD3B" w14:textId="77777777"/>
        </w:tc>
        <w:tc>
          <w:tcPr>
            <w:tcW w:w="753" w:type="pct"/>
            <w:tcBorders>
              <w:top w:val="single" w:sz="6" w:space="0" w:color="000000"/>
              <w:bottom w:val="single" w:sz="6" w:space="0" w:color="000000"/>
              <w:right w:val="single" w:sz="6" w:space="0" w:color="000000"/>
            </w:tcBorders>
          </w:tcPr>
          <w:p w:rsidR="008D3F14" w:rsidRPr="0046282D" w:rsidP="0044210D" w14:paraId="4DB98F08" w14:textId="77777777">
            <w:pPr>
              <w:rPr>
                <w:b/>
                <w:bCs/>
              </w:rPr>
            </w:pPr>
          </w:p>
        </w:tc>
      </w:tr>
      <w:tr w14:paraId="3E10698B"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3E6C503C" w14:textId="77777777">
            <w:pPr>
              <w:jc w:val="center"/>
              <w:rPr>
                <w:b/>
              </w:rPr>
            </w:pPr>
            <w:r w:rsidRPr="0046282D">
              <w:rPr>
                <w:b/>
              </w:rPr>
              <w:t>5</w:t>
            </w:r>
          </w:p>
        </w:tc>
        <w:tc>
          <w:tcPr>
            <w:tcW w:w="799" w:type="pct"/>
            <w:tcBorders>
              <w:top w:val="single" w:sz="6" w:space="0" w:color="000000"/>
              <w:bottom w:val="single" w:sz="6" w:space="0" w:color="000000"/>
            </w:tcBorders>
          </w:tcPr>
          <w:p w:rsidR="008D3F14" w:rsidRPr="0046282D" w:rsidP="0044210D" w14:paraId="5C4EF08D" w14:textId="77777777">
            <w:r>
              <w:t>Scenario 1</w:t>
            </w:r>
          </w:p>
        </w:tc>
        <w:tc>
          <w:tcPr>
            <w:tcW w:w="1269" w:type="pct"/>
            <w:tcBorders>
              <w:top w:val="single" w:sz="6" w:space="0" w:color="000000"/>
              <w:bottom w:val="single" w:sz="6" w:space="0" w:color="000000"/>
            </w:tcBorders>
          </w:tcPr>
          <w:p w:rsidR="008D3F14" w:rsidRPr="0046282D" w:rsidP="0044210D" w14:paraId="5B6F3A7F" w14:textId="77777777">
            <w:r>
              <w:t>Kjemikalier merkes for å forhindre bruk av hydraulikkolje ved boring / gjenging.</w:t>
            </w:r>
          </w:p>
        </w:tc>
        <w:tc>
          <w:tcPr>
            <w:tcW w:w="528" w:type="pct"/>
            <w:tcBorders>
              <w:top w:val="single" w:sz="6" w:space="0" w:color="000000"/>
              <w:bottom w:val="single" w:sz="6" w:space="0" w:color="000000"/>
            </w:tcBorders>
          </w:tcPr>
          <w:p w:rsidR="008D3F14" w:rsidRPr="0046282D" w:rsidP="0044210D" w14:paraId="5523FBD8" w14:textId="77777777">
            <w:r>
              <w:t>L.E</w:t>
            </w:r>
          </w:p>
        </w:tc>
        <w:tc>
          <w:tcPr>
            <w:tcW w:w="731" w:type="pct"/>
            <w:tcBorders>
              <w:top w:val="single" w:sz="6" w:space="0" w:color="000000"/>
              <w:bottom w:val="single" w:sz="6" w:space="0" w:color="000000"/>
            </w:tcBorders>
          </w:tcPr>
          <w:p w:rsidR="008D3F14" w:rsidRPr="0046282D" w:rsidP="0044210D" w14:paraId="608161E9" w14:textId="77777777">
            <w:r>
              <w:t>16.05.2025</w:t>
            </w:r>
          </w:p>
        </w:tc>
        <w:tc>
          <w:tcPr>
            <w:tcW w:w="601" w:type="pct"/>
            <w:tcBorders>
              <w:top w:val="single" w:sz="6" w:space="0" w:color="000000"/>
              <w:bottom w:val="single" w:sz="6" w:space="0" w:color="000000"/>
            </w:tcBorders>
          </w:tcPr>
          <w:p w:rsidR="008D3F14" w:rsidRPr="0046282D" w:rsidP="0044210D" w14:paraId="5E961CAE" w14:textId="77777777"/>
        </w:tc>
        <w:tc>
          <w:tcPr>
            <w:tcW w:w="753" w:type="pct"/>
            <w:tcBorders>
              <w:top w:val="single" w:sz="6" w:space="0" w:color="000000"/>
              <w:bottom w:val="single" w:sz="6" w:space="0" w:color="000000"/>
              <w:right w:val="single" w:sz="6" w:space="0" w:color="000000"/>
            </w:tcBorders>
          </w:tcPr>
          <w:p w:rsidR="008D3F14" w:rsidRPr="0046282D" w:rsidP="0044210D" w14:paraId="3FD734C6" w14:textId="77777777">
            <w:pPr>
              <w:rPr>
                <w:b/>
                <w:bCs/>
              </w:rPr>
            </w:pPr>
          </w:p>
        </w:tc>
      </w:tr>
      <w:tr w14:paraId="27078FAB"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16ADDCA1" w14:textId="77777777">
            <w:pPr>
              <w:jc w:val="center"/>
              <w:rPr>
                <w:b/>
              </w:rPr>
            </w:pPr>
          </w:p>
        </w:tc>
        <w:tc>
          <w:tcPr>
            <w:tcW w:w="799" w:type="pct"/>
            <w:tcBorders>
              <w:top w:val="single" w:sz="6" w:space="0" w:color="000000"/>
              <w:bottom w:val="single" w:sz="6" w:space="0" w:color="000000"/>
            </w:tcBorders>
          </w:tcPr>
          <w:p w:rsidR="008D3F14" w:rsidRPr="0046282D" w:rsidP="0044210D" w14:paraId="26F5CBE1" w14:textId="77777777"/>
        </w:tc>
        <w:tc>
          <w:tcPr>
            <w:tcW w:w="1269" w:type="pct"/>
            <w:tcBorders>
              <w:top w:val="single" w:sz="6" w:space="0" w:color="000000"/>
              <w:bottom w:val="single" w:sz="6" w:space="0" w:color="000000"/>
            </w:tcBorders>
          </w:tcPr>
          <w:p w:rsidR="008D3F14" w:rsidRPr="0046282D" w:rsidP="0044210D" w14:paraId="3E9B43D7" w14:textId="77777777"/>
        </w:tc>
        <w:tc>
          <w:tcPr>
            <w:tcW w:w="528" w:type="pct"/>
            <w:tcBorders>
              <w:top w:val="single" w:sz="6" w:space="0" w:color="000000"/>
              <w:bottom w:val="single" w:sz="6" w:space="0" w:color="000000"/>
            </w:tcBorders>
          </w:tcPr>
          <w:p w:rsidR="008D3F14" w:rsidRPr="0046282D" w:rsidP="0044210D" w14:paraId="6586656C" w14:textId="77777777"/>
        </w:tc>
        <w:tc>
          <w:tcPr>
            <w:tcW w:w="731" w:type="pct"/>
            <w:tcBorders>
              <w:top w:val="single" w:sz="6" w:space="0" w:color="000000"/>
              <w:bottom w:val="single" w:sz="6" w:space="0" w:color="000000"/>
            </w:tcBorders>
          </w:tcPr>
          <w:p w:rsidR="008D3F14" w:rsidRPr="0046282D" w:rsidP="0044210D" w14:paraId="6FEDC3A9" w14:textId="77777777"/>
        </w:tc>
        <w:tc>
          <w:tcPr>
            <w:tcW w:w="601" w:type="pct"/>
            <w:tcBorders>
              <w:top w:val="single" w:sz="6" w:space="0" w:color="000000"/>
              <w:bottom w:val="single" w:sz="6" w:space="0" w:color="000000"/>
            </w:tcBorders>
          </w:tcPr>
          <w:p w:rsidR="008D3F14" w:rsidRPr="0046282D" w:rsidP="0044210D" w14:paraId="0F782C06" w14:textId="77777777"/>
        </w:tc>
        <w:tc>
          <w:tcPr>
            <w:tcW w:w="753" w:type="pct"/>
            <w:tcBorders>
              <w:top w:val="single" w:sz="6" w:space="0" w:color="000000"/>
              <w:bottom w:val="single" w:sz="6" w:space="0" w:color="000000"/>
              <w:right w:val="single" w:sz="6" w:space="0" w:color="000000"/>
            </w:tcBorders>
          </w:tcPr>
          <w:p w:rsidR="008D3F14" w:rsidRPr="0046282D" w:rsidP="0044210D" w14:paraId="103D9EF3" w14:textId="77777777">
            <w:pPr>
              <w:rPr>
                <w:b/>
                <w:bCs/>
              </w:rPr>
            </w:pPr>
          </w:p>
        </w:tc>
      </w:tr>
      <w:tr w14:paraId="1FBB32A9" w14:textId="77777777" w:rsidTr="0044210D">
        <w:tblPrEx>
          <w:tblW w:w="5000" w:type="pct"/>
          <w:tblLook w:val="01E0"/>
        </w:tblPrEx>
        <w:trPr>
          <w:trHeight w:val="70"/>
        </w:trPr>
        <w:tc>
          <w:tcPr>
            <w:tcW w:w="319" w:type="pct"/>
            <w:tcBorders>
              <w:top w:val="single" w:sz="6" w:space="0" w:color="000000"/>
              <w:left w:val="single" w:sz="6" w:space="0" w:color="000000"/>
              <w:bottom w:val="single" w:sz="6" w:space="0" w:color="000000"/>
            </w:tcBorders>
          </w:tcPr>
          <w:p w:rsidR="008D3F14" w:rsidRPr="0046282D" w:rsidP="0044210D" w14:paraId="681F6038" w14:textId="77777777">
            <w:pPr>
              <w:jc w:val="center"/>
              <w:rPr>
                <w:b/>
                <w:bCs/>
              </w:rPr>
            </w:pPr>
          </w:p>
        </w:tc>
        <w:tc>
          <w:tcPr>
            <w:tcW w:w="799" w:type="pct"/>
            <w:tcBorders>
              <w:top w:val="single" w:sz="6" w:space="0" w:color="000000"/>
              <w:bottom w:val="single" w:sz="6" w:space="0" w:color="000000"/>
            </w:tcBorders>
          </w:tcPr>
          <w:p w:rsidR="008D3F14" w:rsidRPr="0046282D" w:rsidP="0044210D" w14:paraId="16BB4107" w14:textId="77777777">
            <w:pPr>
              <w:rPr>
                <w:b/>
                <w:bCs/>
              </w:rPr>
            </w:pPr>
          </w:p>
        </w:tc>
        <w:tc>
          <w:tcPr>
            <w:tcW w:w="1269" w:type="pct"/>
            <w:tcBorders>
              <w:top w:val="single" w:sz="6" w:space="0" w:color="000000"/>
              <w:bottom w:val="single" w:sz="6" w:space="0" w:color="000000"/>
            </w:tcBorders>
          </w:tcPr>
          <w:p w:rsidR="008D3F14" w:rsidRPr="0046282D" w:rsidP="0044210D" w14:paraId="28BA669C" w14:textId="77777777">
            <w:pPr>
              <w:rPr>
                <w:b/>
                <w:bCs/>
              </w:rPr>
            </w:pPr>
          </w:p>
        </w:tc>
        <w:tc>
          <w:tcPr>
            <w:tcW w:w="528" w:type="pct"/>
            <w:tcBorders>
              <w:top w:val="single" w:sz="6" w:space="0" w:color="000000"/>
              <w:bottom w:val="single" w:sz="6" w:space="0" w:color="000000"/>
            </w:tcBorders>
          </w:tcPr>
          <w:p w:rsidR="008D3F14" w:rsidRPr="0046282D" w:rsidP="0044210D" w14:paraId="11FF49F0" w14:textId="77777777">
            <w:pPr>
              <w:rPr>
                <w:b/>
                <w:bCs/>
              </w:rPr>
            </w:pPr>
          </w:p>
        </w:tc>
        <w:tc>
          <w:tcPr>
            <w:tcW w:w="731" w:type="pct"/>
            <w:tcBorders>
              <w:top w:val="single" w:sz="6" w:space="0" w:color="000000"/>
              <w:bottom w:val="single" w:sz="6" w:space="0" w:color="000000"/>
            </w:tcBorders>
          </w:tcPr>
          <w:p w:rsidR="008D3F14" w:rsidRPr="0046282D" w:rsidP="0044210D" w14:paraId="09C438CF" w14:textId="77777777">
            <w:pPr>
              <w:rPr>
                <w:b/>
                <w:bCs/>
              </w:rPr>
            </w:pPr>
          </w:p>
        </w:tc>
        <w:tc>
          <w:tcPr>
            <w:tcW w:w="601" w:type="pct"/>
            <w:tcBorders>
              <w:top w:val="single" w:sz="6" w:space="0" w:color="000000"/>
              <w:bottom w:val="single" w:sz="6" w:space="0" w:color="000000"/>
            </w:tcBorders>
          </w:tcPr>
          <w:p w:rsidR="008D3F14" w:rsidRPr="0046282D" w:rsidP="0044210D" w14:paraId="47C40EA7" w14:textId="77777777">
            <w:pPr>
              <w:rPr>
                <w:b/>
                <w:bCs/>
              </w:rPr>
            </w:pPr>
          </w:p>
        </w:tc>
        <w:tc>
          <w:tcPr>
            <w:tcW w:w="753" w:type="pct"/>
            <w:tcBorders>
              <w:top w:val="single" w:sz="6" w:space="0" w:color="000000"/>
              <w:bottom w:val="single" w:sz="6" w:space="0" w:color="000000"/>
              <w:right w:val="single" w:sz="6" w:space="0" w:color="000000"/>
            </w:tcBorders>
          </w:tcPr>
          <w:p w:rsidR="008D3F14" w:rsidRPr="0046282D" w:rsidP="0044210D" w14:paraId="4772F203" w14:textId="77777777">
            <w:pPr>
              <w:rPr>
                <w:b/>
                <w:bCs/>
              </w:rPr>
            </w:pPr>
          </w:p>
        </w:tc>
      </w:tr>
    </w:tbl>
    <w:p w:rsidR="008D3F14" w:rsidRPr="008F454C" w:rsidP="008D3F14" w14:paraId="6B934181" w14:textId="77777777">
      <w:pPr>
        <w:rPr>
          <w:b/>
        </w:rPr>
      </w:pPr>
    </w:p>
    <w:p w:rsidR="008D3F14" w:rsidP="008D3F14" w14:paraId="0B44CFFA" w14:textId="77777777">
      <w:pPr>
        <w:pStyle w:val="Heading2"/>
      </w:pPr>
      <w:r>
        <w:t>Konklusjon:</w:t>
      </w:r>
    </w:p>
    <w:p w:rsidR="008D3F14" w:rsidRPr="00F96023" w:rsidP="008D3F14" w14:paraId="69EB62B0" w14:textId="77777777"/>
    <w:p w:rsidR="008D3F14" w:rsidP="008D3F14" w14:paraId="0635F4F9" w14:textId="77777777">
      <w:pPr>
        <w:rPr>
          <w:rFonts w:ascii="Times New Roman" w:hAnsi="Times New Roman"/>
          <w:sz w:val="24"/>
        </w:rPr>
      </w:pPr>
      <w:r>
        <w:rPr>
          <w:rFonts w:ascii="Times New Roman" w:hAnsi="Times New Roman"/>
          <w:sz w:val="24"/>
        </w:rPr>
        <w:t xml:space="preserve">For bruk av alle maskiner forbundet med farlig arbeid ligger det et lovpålagt krav om dokumentert sikkerhetsopplæring, elever ved yrkesrettet opplæring er unntatt forbud mot farlig arbeid for barn og unge, men forutsetter at </w:t>
      </w:r>
      <w:r w:rsidRPr="00A43EFB">
        <w:rPr>
          <w:rFonts w:ascii="Times New Roman" w:hAnsi="Times New Roman"/>
          <w:sz w:val="24"/>
        </w:rPr>
        <w:t>ungdom som settes til slikt arbeid, er underlagt tilsyn i nødvendig utstrekning av en erfaren og kompetent person.</w:t>
      </w:r>
    </w:p>
    <w:p w:rsidR="008D3F14" w:rsidP="008D3F14" w14:paraId="5F03B1AC" w14:textId="77777777"/>
    <w:p w:rsidR="008D3F14" w:rsidP="008D3F14" w14:paraId="2BC3FCAF" w14:textId="77777777">
      <w:hyperlink r:id="rId4" w:history="1">
        <w:r w:rsidRPr="00F1511F">
          <w:rPr>
            <w:rStyle w:val="Hyperlink"/>
          </w:rPr>
          <w:t>§ 12-7. Unntak fra arbeidsforbudet ved yrkesrettet opplæring</w:t>
        </w:r>
      </w:hyperlink>
    </w:p>
    <w:p w:rsidR="008D3F14" w:rsidP="008D3F14" w14:paraId="18C1A051" w14:textId="77777777"/>
    <w:p w:rsidR="008D3F14" w:rsidP="008D3F14" w14:paraId="572FF5A0" w14:textId="77777777">
      <w:pPr>
        <w:pStyle w:val="Normal2"/>
      </w:pPr>
    </w:p>
    <w:p w:rsidR="008D3F14" w:rsidP="008D3F14" w14:paraId="65EEEFC9" w14:textId="77777777">
      <w:pPr>
        <w:pStyle w:val="Punktheading"/>
      </w:pPr>
      <w:r>
        <w:t>Kryssreferanser</w:t>
      </w:r>
    </w:p>
    <w:p w:rsidR="008D3F14" w:rsidP="008D3F14" w14:paraId="1A71EB1B" w14:textId="77777777"/>
    <w:p w:rsidR="008D3F14" w:rsidRPr="006439BB" w:rsidP="008D3F14" w14:paraId="1F5532AB" w14:textId="77777777">
      <w:r>
        <w:rPr>
          <w:noProof/>
        </w:rPr>
        <w:drawing>
          <wp:inline distT="0" distB="0" distL="0" distR="0">
            <wp:extent cx="5828571" cy="952381"/>
            <wp:effectExtent l="0" t="0" r="1270" b="635"/>
            <wp:docPr id="1124585025"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85025" name="Bilde 1" descr="Et bilde som inneholder tekst, skjermbilde, Font, line&#10;&#10;KI-generert innhold kan være feil."/>
                    <pic:cNvPicPr/>
                  </pic:nvPicPr>
                  <pic:blipFill>
                    <a:blip xmlns:r="http://schemas.openxmlformats.org/officeDocument/2006/relationships" r:embed="rId5"/>
                    <a:stretch>
                      <a:fillRect/>
                    </a:stretch>
                  </pic:blipFill>
                  <pic:spPr>
                    <a:xfrm>
                      <a:off x="0" y="0"/>
                      <a:ext cx="5828571" cy="952381"/>
                    </a:xfrm>
                    <a:prstGeom prst="rect">
                      <a:avLst/>
                    </a:prstGeom>
                  </pic:spPr>
                </pic:pic>
              </a:graphicData>
            </a:graphic>
          </wp:inline>
        </w:drawing>
      </w:r>
    </w:p>
    <w:tbl>
      <w:tblPr>
        <w:tblW w:w="5000" w:type="pct"/>
        <w:tblCellMar>
          <w:left w:w="70" w:type="dxa"/>
          <w:right w:w="70" w:type="dxa"/>
        </w:tblCellMar>
        <w:tblLook w:val="0000"/>
      </w:tblPr>
      <w:tblGrid>
        <w:gridCol w:w="1862"/>
        <w:gridCol w:w="7449"/>
        <w:gridCol w:w="157"/>
      </w:tblGrid>
      <w:tr w14:paraId="44863BAA" w14:textId="77777777" w:rsidTr="0044210D">
        <w:tblPrEx>
          <w:tblW w:w="5000" w:type="pct"/>
          <w:tblCellMar>
            <w:left w:w="70" w:type="dxa"/>
            <w:right w:w="70" w:type="dxa"/>
          </w:tblCellMar>
          <w:tblLook w:val="0000"/>
        </w:tblPrEx>
        <w:trPr>
          <w:trHeight w:hRule="exact" w:val="280"/>
        </w:trPr>
        <w:tc>
          <w:tcPr>
            <w:tcW w:w="983" w:type="pct"/>
          </w:tcPr>
          <w:p w:rsidR="008D3F14" w:rsidP="0044210D" w14:paraId="22858504" w14:textId="77777777">
            <w:pPr>
              <w:pStyle w:val="Xref"/>
            </w:pPr>
          </w:p>
        </w:tc>
        <w:tc>
          <w:tcPr>
            <w:tcW w:w="3934" w:type="pct"/>
          </w:tcPr>
          <w:p w:rsidR="008D3F14" w:rsidP="0044210D" w14:paraId="774CBB73" w14:textId="77777777">
            <w:pPr>
              <w:pStyle w:val="Xref"/>
            </w:pPr>
          </w:p>
        </w:tc>
        <w:tc>
          <w:tcPr>
            <w:tcW w:w="83" w:type="pct"/>
          </w:tcPr>
          <w:p w:rsidR="008D3F14" w:rsidP="0044210D" w14:paraId="55C0122D" w14:textId="77777777">
            <w:pPr>
              <w:pStyle w:val="Xref"/>
            </w:pPr>
          </w:p>
        </w:tc>
      </w:tr>
      <w:tr w14:paraId="466BEB8E" w14:textId="77777777" w:rsidTr="0044210D">
        <w:tblPrEx>
          <w:tblW w:w="5000" w:type="pct"/>
          <w:tblCellMar>
            <w:left w:w="70" w:type="dxa"/>
            <w:right w:w="70" w:type="dxa"/>
          </w:tblCellMar>
          <w:tblLook w:val="0000"/>
        </w:tblPrEx>
        <w:trPr>
          <w:trHeight w:val="280"/>
        </w:trPr>
        <w:tc>
          <w:tcPr>
            <w:tcW w:w="4917" w:type="pct"/>
            <w:gridSpan w:val="2"/>
          </w:tcPr>
          <w:p w:rsidR="008D3F14" w:rsidP="0044210D" w14:paraId="6CABB123" w14:textId="77777777">
            <w:pPr>
              <w:pStyle w:val="Xref"/>
              <w:rPr>
                <w:color w:val="000080"/>
              </w:rPr>
            </w:pPr>
            <w:r>
              <w:t>Eksterne referanser DnV GL-standard 2017</w:t>
            </w:r>
          </w:p>
        </w:tc>
        <w:tc>
          <w:tcPr>
            <w:tcW w:w="83" w:type="pct"/>
          </w:tcPr>
          <w:p w:rsidR="008D3F14" w:rsidP="0044210D" w14:paraId="11B77764" w14:textId="77777777">
            <w:pPr>
              <w:pStyle w:val="Xref"/>
              <w:rPr>
                <w:color w:val="000080"/>
              </w:rPr>
            </w:pPr>
          </w:p>
        </w:tc>
      </w:tr>
    </w:tbl>
    <w:p w:rsidR="008D3F14" w:rsidP="008D3F14" w14:paraId="35387137" w14:textId="77777777">
      <w:pPr>
        <w:pStyle w:val="Normal2"/>
      </w:pPr>
    </w:p>
    <w:p w:rsidR="0052577D" w14:paraId="3E7523DE" w14:textId="77777777"/>
    <w:p w:rsidR="0052577D" w14:paraId="3E7523DF" w14:textId="77777777"/>
    <w:p w:rsidR="0052577D" w14:paraId="3E7523E0" w14:textId="77777777"/>
    <w:p w:rsidR="0052577D" w14:paraId="3E7523E1" w14:textId="77777777">
      <w:pPr>
        <w:pStyle w:val="Normal2"/>
      </w:pPr>
    </w:p>
    <w:p w:rsidR="0052577D" w14:paraId="3E7523E2"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3E7523E6"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3E7523E9" w14:textId="77777777">
      <w:pPr>
        <w:pStyle w:val="Normal2"/>
      </w:pPr>
      <w:bookmarkEnd w:id="2"/>
    </w:p>
    <w:sectPr w:rsidSect="00CC5637">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E7523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E7523F5"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E7523F2"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07.11.2025</w:t>
          </w:r>
          <w:r>
            <w:rPr>
              <w:i w:val="0"/>
              <w:sz w:val="20"/>
            </w:rPr>
            <w:fldChar w:fldCharType="end"/>
          </w:r>
        </w:p>
      </w:tc>
      <w:tc>
        <w:tcPr>
          <w:tcW w:w="3402" w:type="dxa"/>
          <w:tcBorders>
            <w:top w:val="single" w:sz="4" w:space="0" w:color="auto"/>
          </w:tcBorders>
        </w:tcPr>
        <w:p w:rsidR="008348DF" w:rsidP="008348DF" w14:paraId="3E7523F3"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3.00</w:t>
          </w:r>
          <w:r>
            <w:rPr>
              <w:i w:val="0"/>
              <w:sz w:val="20"/>
            </w:rPr>
            <w:fldChar w:fldCharType="end"/>
          </w:r>
        </w:p>
      </w:tc>
      <w:tc>
        <w:tcPr>
          <w:tcW w:w="3118" w:type="dxa"/>
          <w:tcBorders>
            <w:top w:val="single" w:sz="4" w:space="0" w:color="auto"/>
          </w:tcBorders>
        </w:tcPr>
        <w:p w:rsidR="008348DF" w:rsidP="008348DF" w14:paraId="3E7523F4"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KS2017.2.1.9-30</w:t>
          </w:r>
          <w:r>
            <w:rPr>
              <w:i w:val="0"/>
              <w:sz w:val="20"/>
            </w:rPr>
            <w:fldChar w:fldCharType="end"/>
          </w:r>
        </w:p>
      </w:tc>
    </w:tr>
    <w:tr w14:paraId="3E7523F9" w14:textId="77777777" w:rsidTr="008348DF">
      <w:tblPrEx>
        <w:tblW w:w="0" w:type="auto"/>
        <w:tblLayout w:type="fixed"/>
        <w:tblCellMar>
          <w:left w:w="70" w:type="dxa"/>
          <w:right w:w="70" w:type="dxa"/>
        </w:tblCellMar>
        <w:tblLook w:val="0000"/>
      </w:tblPrEx>
      <w:tc>
        <w:tcPr>
          <w:tcW w:w="3189" w:type="dxa"/>
        </w:tcPr>
        <w:p w:rsidR="008348DF" w:rsidP="008348DF" w14:paraId="3E7523F6"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Lasse Ellingsen</w:t>
          </w:r>
          <w:r>
            <w:rPr>
              <w:i w:val="0"/>
              <w:sz w:val="20"/>
            </w:rPr>
            <w:fldChar w:fldCharType="end"/>
          </w:r>
        </w:p>
      </w:tc>
      <w:tc>
        <w:tcPr>
          <w:tcW w:w="3402" w:type="dxa"/>
        </w:tcPr>
        <w:p w:rsidR="008348DF" w:rsidP="008348DF" w14:paraId="3E7523F7"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3E7523F8"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8</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8</w:t>
          </w:r>
          <w:r>
            <w:rPr>
              <w:i w:val="0"/>
              <w:sz w:val="20"/>
            </w:rPr>
            <w:fldChar w:fldCharType="end"/>
          </w:r>
        </w:p>
      </w:tc>
    </w:tr>
  </w:tbl>
  <w:p w:rsidR="008348DF" w:rsidP="008348DF" w14:paraId="3E7523FA"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E7523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E7523EA"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E7523EF"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3E7523EB"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3E7523EC"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3E7523ED"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3E7523EE"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3E7523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E7523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625358DF"/>
    <w:multiLevelType w:val="hybridMultilevel"/>
    <w:tmpl w:val="BB4E3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3823900">
    <w:abstractNumId w:val="2"/>
  </w:num>
  <w:num w:numId="2" w16cid:durableId="1563909007">
    <w:abstractNumId w:val="0"/>
  </w:num>
  <w:num w:numId="3" w16cid:durableId="782311860">
    <w:abstractNumId w:val="1"/>
  </w:num>
  <w:num w:numId="4" w16cid:durableId="69966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70162"/>
    <w:rsid w:val="000877EE"/>
    <w:rsid w:val="0009535A"/>
    <w:rsid w:val="000C4C2B"/>
    <w:rsid w:val="00110F6A"/>
    <w:rsid w:val="00136820"/>
    <w:rsid w:val="00150909"/>
    <w:rsid w:val="001D40A2"/>
    <w:rsid w:val="002231E4"/>
    <w:rsid w:val="00236D65"/>
    <w:rsid w:val="002406D8"/>
    <w:rsid w:val="002A0407"/>
    <w:rsid w:val="002A09B7"/>
    <w:rsid w:val="003018D0"/>
    <w:rsid w:val="00324B19"/>
    <w:rsid w:val="0036746C"/>
    <w:rsid w:val="003B4961"/>
    <w:rsid w:val="003C6DAE"/>
    <w:rsid w:val="00422DE5"/>
    <w:rsid w:val="004323E1"/>
    <w:rsid w:val="0044210D"/>
    <w:rsid w:val="0046282D"/>
    <w:rsid w:val="004945E4"/>
    <w:rsid w:val="004C00E8"/>
    <w:rsid w:val="004D50B4"/>
    <w:rsid w:val="004E6573"/>
    <w:rsid w:val="0051404E"/>
    <w:rsid w:val="0052577D"/>
    <w:rsid w:val="00525F70"/>
    <w:rsid w:val="00582AE7"/>
    <w:rsid w:val="005C51C7"/>
    <w:rsid w:val="005E4C45"/>
    <w:rsid w:val="005E76BE"/>
    <w:rsid w:val="00611FF0"/>
    <w:rsid w:val="006439BB"/>
    <w:rsid w:val="00677F6E"/>
    <w:rsid w:val="007258D8"/>
    <w:rsid w:val="007343CE"/>
    <w:rsid w:val="00742174"/>
    <w:rsid w:val="00785042"/>
    <w:rsid w:val="007A4C14"/>
    <w:rsid w:val="007A7A3C"/>
    <w:rsid w:val="007C332C"/>
    <w:rsid w:val="0080747E"/>
    <w:rsid w:val="00815256"/>
    <w:rsid w:val="008318CC"/>
    <w:rsid w:val="008348DF"/>
    <w:rsid w:val="0086091A"/>
    <w:rsid w:val="008702EA"/>
    <w:rsid w:val="00893324"/>
    <w:rsid w:val="00897DDC"/>
    <w:rsid w:val="008D11BF"/>
    <w:rsid w:val="008D3F14"/>
    <w:rsid w:val="008D52AE"/>
    <w:rsid w:val="008F0FD2"/>
    <w:rsid w:val="008F454C"/>
    <w:rsid w:val="00916126"/>
    <w:rsid w:val="00922FFB"/>
    <w:rsid w:val="00934CCF"/>
    <w:rsid w:val="009626F1"/>
    <w:rsid w:val="00A01195"/>
    <w:rsid w:val="00A163D2"/>
    <w:rsid w:val="00A24C71"/>
    <w:rsid w:val="00A43EFB"/>
    <w:rsid w:val="00A62371"/>
    <w:rsid w:val="00A669BA"/>
    <w:rsid w:val="00A81B36"/>
    <w:rsid w:val="00A92249"/>
    <w:rsid w:val="00AF6C0F"/>
    <w:rsid w:val="00B00511"/>
    <w:rsid w:val="00B05372"/>
    <w:rsid w:val="00B06D46"/>
    <w:rsid w:val="00B43266"/>
    <w:rsid w:val="00B43B5B"/>
    <w:rsid w:val="00B80B31"/>
    <w:rsid w:val="00B87497"/>
    <w:rsid w:val="00BD5A06"/>
    <w:rsid w:val="00BF5B13"/>
    <w:rsid w:val="00C04BAF"/>
    <w:rsid w:val="00C760BD"/>
    <w:rsid w:val="00C869BE"/>
    <w:rsid w:val="00CA6626"/>
    <w:rsid w:val="00CC5637"/>
    <w:rsid w:val="00CD6AFD"/>
    <w:rsid w:val="00CF0DEE"/>
    <w:rsid w:val="00CF2FC5"/>
    <w:rsid w:val="00D15B4E"/>
    <w:rsid w:val="00D217AA"/>
    <w:rsid w:val="00D64EEC"/>
    <w:rsid w:val="00D871B1"/>
    <w:rsid w:val="00DB69D3"/>
    <w:rsid w:val="00DD1727"/>
    <w:rsid w:val="00DE3510"/>
    <w:rsid w:val="00E35F25"/>
    <w:rsid w:val="00E506A8"/>
    <w:rsid w:val="00F064EF"/>
    <w:rsid w:val="00F10EB6"/>
    <w:rsid w:val="00F14A3F"/>
    <w:rsid w:val="00F1511F"/>
    <w:rsid w:val="00F82C59"/>
    <w:rsid w:val="00F96023"/>
    <w:rsid w:val="00FC0703"/>
    <w:rsid w:val="00FD7F06"/>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E7523DA"/>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table" w:styleId="LightShading">
    <w:name w:val="Light Shading"/>
    <w:basedOn w:val="TableNormal"/>
    <w:uiPriority w:val="60"/>
    <w:rsid w:val="008D3F14"/>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8D3F14"/>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F14"/>
    <w:pPr>
      <w:ind w:left="720"/>
      <w:contextualSpacing/>
    </w:pPr>
  </w:style>
  <w:style w:type="character" w:styleId="Hyperlink">
    <w:name w:val="Hyperlink"/>
    <w:basedOn w:val="DefaultParagraphFont"/>
    <w:unhideWhenUsed/>
    <w:rsid w:val="008D3F14"/>
    <w:rPr>
      <w:color w:val="0563C1" w:themeColor="hyperlink"/>
      <w:u w:val="single"/>
    </w:rPr>
  </w:style>
  <w:style w:type="table" w:styleId="TableGrid">
    <w:name w:val="Table Grid"/>
    <w:basedOn w:val="TableNormal"/>
    <w:rsid w:val="008D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rbeidstilsynet.no/regelverk/forskrifter/forskrift-om-organisering-ledelse-og-medvirkning/12/12-7/" TargetMode="Externa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2</TotalTime>
  <Pages>8</Pages>
  <Words>1607</Words>
  <Characters>9135</Characters>
  <Application>Microsoft Office Word</Application>
  <DocSecurity>4</DocSecurity>
  <Lines>570</Lines>
  <Paragraphs>290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2025/4-ROS-TIF-Sentrum-Maskin,Sveis,Verksted</dc:title>
  <dc:subject>Standard Bokmål|[RefNr]|</dc:subject>
  <dc:creator>Handbok</dc:creator>
  <dc:description>EK_Avdeling_x0002_4_x0002_[Avdeling]_x0003_EK_Avsnitt_x0002_4_x0002_[Avsnitt]_x0003_EK_Bedriftsnavn_x0002_1_x0002_Laksevåg og Bergen Maritime Vgs_x0003_EK_GjelderFra_x0002_0_x0002_[GjelderFra]_x0003_EK_Opprettet_x0002_0_x0002_[Opprettet]_x0003_EK_Utgitt_x0002_0_x0002_[Utgitt]_x0003_EK_IBrukDato_x0002_0_x0002_[Endret]_x0003_EK_DokumentID_x0002_0_x0002_[ID]_x0003_EK_DokTittel_x0002_0_x0002_Standard Bokmål_x0003_EK_DokType_x0002_0_x0002_[DokType]_x0003_EK_EksRef_x0002_2_x0002_EksRef_Layout_x0003_EK_Erstatter_x0002_0_x0002_[Erstatter]_x0003_EK_ErstatterD_x0002_0_x0002_[ErstatterD]_x0003_EK_Signatur_x0002_0_x0002_[Signatur]_x0003_EK_Verifisert_x0002_0_x0002_[Verifisert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SkrevetAv_x0002_0_x0002_[Forfatter]_x0003_EK_UText1_x0002_0_x0002_[UText1]_x0003_EK_UText2_x0002_0_x0002_[UText2]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av]_x0003_EKR_UText1_x0002_0_x0002_[RESUText1]_x0003_EKR_UText2_x0002_0_x0002_[RESUText2]_x0003_EKR_UText3_x0002_0_x0002_[RESUText3]_x0003_EKR_UText4_x0002_0_x0002_[RESUText4]_x0003_EKR_DokRefnr_x0002_4_x0002__x0003_EKR_Gradnr_x0002_4_x0002__x0003_EKR_Strukt00_x0002_5_x0002_[ ]_x0003_</dc:description>
  <cp:lastModifiedBy>Lasse Ellingsen</cp:lastModifiedBy>
  <cp:revision>4</cp:revision>
  <cp:lastPrinted>2008-01-07T10:39:00Z</cp:lastPrinted>
  <dcterms:created xsi:type="dcterms:W3CDTF">2020-07-14T08:29:00Z</dcterms:created>
  <dcterms:modified xsi:type="dcterms:W3CDTF">2025-11-07T08:30:00Z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2025/4-ROS-TIF-Sentrum-Maskin,Sveis,Verksted</vt:lpwstr>
  </property>
  <property fmtid="{D5CDD505-2E9C-101B-9397-08002B2CF9AE}" pid="4" name="EK_GjelderFra">
    <vt:lpwstr>07.11.2025</vt:lpwstr>
  </property>
  <property fmtid="{D5CDD505-2E9C-101B-9397-08002B2CF9AE}" pid="5" name="EK_RefNr">
    <vt:lpwstr>KS2017.2.1.9-30</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Lasse Ellingsen</vt:lpwstr>
  </property>
  <property fmtid="{D5CDD505-2E9C-101B-9397-08002B2CF9AE}" pid="10" name="EK_Utgave">
    <vt:lpwstr>3.00</vt:lpwstr>
  </property>
  <property fmtid="{D5CDD505-2E9C-101B-9397-08002B2CF9AE}" pid="11" name="EK_Watermark">
    <vt:lpwstr>Vannmerke</vt:lpwstr>
  </property>
</Properties>
</file>