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Handlingsplan risikovurdering brann skolebygg 2018</w:t>
            </w:r>
            <w:r>
              <w:fldChar w:fldCharType="end"/>
            </w:r>
          </w:p>
        </w:tc>
      </w:tr>
    </w:tbl>
    <w:p w:rsidR="0052577D"/>
    <w:p w:rsidR="0052577D"/>
    <w:p w:rsidR="0052577D" w:rsidP="00876435">
      <w:pPr>
        <w:ind w:left="426" w:hanging="426"/>
      </w:pP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0"/>
      </w:tblGrid>
      <w:tr w:rsidTr="000D797E">
        <w:tblPrEx>
          <w:tblW w:w="151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6435" w:rsidRPr="00876435" w:rsidP="00876435">
            <w:pPr>
              <w:keepNext/>
              <w:outlineLvl w:val="0"/>
              <w:rPr>
                <w:rFonts w:ascii="Arial Black" w:hAnsi="Arial Black"/>
                <w:b/>
                <w:color w:val="0000FF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FF"/>
                <w:sz w:val="28"/>
                <w:szCs w:val="28"/>
              </w:rPr>
              <w:t>Laksevåg og Bergen maritime</w:t>
            </w:r>
            <w:r w:rsidRPr="00876435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 skole – Handlingsplan risikovurdering brann skolebygg</w:t>
            </w:r>
          </w:p>
          <w:p w:rsidR="00876435" w:rsidRPr="00876435" w:rsidP="00876435">
            <w:pPr>
              <w:rPr>
                <w:rFonts w:ascii="Times New Roman" w:hAnsi="Times New Roman"/>
                <w:color w:val="800080"/>
                <w:sz w:val="28"/>
                <w:szCs w:val="28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color w:val="008000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944"/>
      </w:tblGrid>
      <w:tr w:rsidTr="000D797E">
        <w:tblPrEx>
          <w:tblW w:w="0" w:type="auto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2880" w:type="dxa"/>
            <w:shd w:val="clear" w:color="auto" w:fill="auto"/>
          </w:tcPr>
          <w:p w:rsid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Dato: 05.09.2014</w:t>
            </w:r>
          </w:p>
          <w:p w:rsidR="00826BB2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BB2" w:rsidRP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Oppdatert: 16.05.2018</w:t>
            </w:r>
          </w:p>
        </w:tc>
        <w:tc>
          <w:tcPr>
            <w:tcW w:w="694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Deltakere</w:t>
            </w:r>
            <w:r w:rsidRPr="00826BB2" w:rsid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2015</w:t>
            </w: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:</w:t>
            </w:r>
          </w:p>
          <w:p w:rsidR="00876435" w:rsidRP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HVO – Øystein Mjømen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sz w:val="24"/>
                <w:szCs w:val="24"/>
              </w:rPr>
              <w:t xml:space="preserve">Verksmester/Ass. brannvernansvarlig – </w:t>
            </w:r>
            <w:r w:rsidR="00726CF2">
              <w:rPr>
                <w:rFonts w:ascii="Times New Roman" w:hAnsi="Times New Roman"/>
                <w:b/>
                <w:sz w:val="24"/>
                <w:szCs w:val="24"/>
              </w:rPr>
              <w:t>Erling Michelsen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sz w:val="24"/>
                <w:szCs w:val="24"/>
              </w:rPr>
              <w:t>Driftsleder/Brannvernleder – Roy L. Johnsen</w:t>
            </w:r>
          </w:p>
          <w:p w:rsidR="00826BB2" w:rsidP="00826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Avd.</w:t>
            </w:r>
            <w:r w:rsidRPr="00876435" w:rsidR="00876435">
              <w:rPr>
                <w:rFonts w:ascii="Times New Roman" w:hAnsi="Times New Roman"/>
                <w:b/>
                <w:sz w:val="24"/>
                <w:szCs w:val="24"/>
              </w:rPr>
              <w:t>leder/Bran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nvernansvarlig – </w:t>
            </w:r>
            <w:r w:rsidR="00726CF2">
              <w:rPr>
                <w:rFonts w:ascii="Times New Roman" w:hAnsi="Times New Roman"/>
                <w:b/>
                <w:sz w:val="24"/>
                <w:szCs w:val="24"/>
              </w:rPr>
              <w:t>Geir Jakobsen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826BB2" w:rsidP="00826BB2">
            <w:pPr>
              <w:rPr>
                <w:b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Deltakere 2018: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b/>
              </w:rPr>
              <w:t>HVO – Øystein Mjømen</w:t>
            </w:r>
          </w:p>
          <w:p w:rsidR="00826BB2" w:rsidP="00826BB2">
            <w:pPr>
              <w:rPr>
                <w:b/>
              </w:rPr>
            </w:pPr>
            <w:r w:rsidRPr="00731F4F">
              <w:rPr>
                <w:b/>
              </w:rPr>
              <w:t xml:space="preserve">Verksmester/Ass. brannvernansvarlig – </w:t>
            </w:r>
            <w:r>
              <w:rPr>
                <w:b/>
              </w:rPr>
              <w:t>Erling Michelsen</w:t>
            </w:r>
          </w:p>
          <w:p w:rsidR="00826BB2" w:rsidRPr="00731F4F" w:rsidP="00826BB2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826BB2" w:rsidP="00826BB2">
            <w:pPr>
              <w:rPr>
                <w:b/>
              </w:rPr>
            </w:pPr>
            <w:r>
              <w:rPr>
                <w:b/>
              </w:rPr>
              <w:t>Brannvernansvarlig/Ass. Brannvernleder – Geir Jakobsen</w:t>
            </w:r>
          </w:p>
          <w:p w:rsidR="00826BB2" w:rsidRPr="00731F4F" w:rsidP="00826BB2">
            <w:pPr>
              <w:rPr>
                <w:b/>
              </w:rPr>
            </w:pPr>
            <w:r>
              <w:rPr>
                <w:b/>
              </w:rPr>
              <w:t>Administrativ Støtte Brannvernansvarlig – Eirik Ørn</w:t>
            </w:r>
          </w:p>
          <w:p w:rsid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C1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Planlagte deltakere 2019:</w:t>
            </w:r>
          </w:p>
          <w:p w:rsidR="00237CC1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C1" w:rsidP="00237CC1">
            <w:pPr>
              <w:rPr>
                <w:b/>
              </w:rPr>
            </w:pPr>
            <w:r>
              <w:rPr>
                <w:b/>
              </w:rPr>
              <w:t>HVO – Øystein Mjømen</w:t>
            </w:r>
          </w:p>
          <w:p w:rsidR="00237CC1" w:rsidRPr="00731F4F" w:rsidP="00237CC1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237CC1" w:rsidP="00237CC1">
            <w:pPr>
              <w:rPr>
                <w:b/>
              </w:rPr>
            </w:pPr>
            <w:r>
              <w:rPr>
                <w:b/>
              </w:rPr>
              <w:t>Brannvernansvarlig/Ass. Brannvernleder – Geir Jakobsen</w:t>
            </w:r>
          </w:p>
          <w:p w:rsidR="00237CC1" w:rsidRPr="00731F4F" w:rsidP="00237CC1">
            <w:pPr>
              <w:rPr>
                <w:b/>
              </w:rPr>
            </w:pPr>
            <w:r>
              <w:rPr>
                <w:b/>
              </w:rPr>
              <w:t>Administrativ Støtte Brannvernansvarlig – Eirik Ørn</w:t>
            </w:r>
          </w:p>
          <w:p w:rsidR="00237CC1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147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7020"/>
        <w:gridCol w:w="5013"/>
        <w:gridCol w:w="2187"/>
      </w:tblGrid>
      <w:tr w:rsidTr="000D797E">
        <w:tblPrEx>
          <w:tblW w:w="14760" w:type="dxa"/>
          <w:tblInd w:w="-6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1E0"/>
        </w:tblPrEx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keepNext/>
              <w:outlineLvl w:val="2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Nr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Risi</w:t>
            </w:r>
            <w:r w:rsidR="00B2058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ko</w:t>
            </w:r>
          </w:p>
        </w:tc>
        <w:tc>
          <w:tcPr>
            <w:tcW w:w="5013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Tiltak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Ansvar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Branntilløp i oljefiller, twistdotter, etc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Maskinhallen har egne fat for spillolje og oljefiller.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6. Maskinhallen er godt dekket med detektorer, alarmklokker og blinkende lys i tilfelle en detektor skulle inndikere branntilløp/røykutvikling.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Maskinhallen:Varmgang i motorer -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Antennelse ved gnistregn fra bruk av slipeskive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 fleste slipeoperasjoner ved bruk av slipeskive gjøres nå i eget lukket sliperom. (nytt)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Nødvendig slukkeutstyr er plassert i det nye sliperommet.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Ved slipearbeider på større gjenstander i maskinhallen benyttes et eget beskyttelsesteppe for å fange opp gnister. 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Antennelse ved bruk av sveising og brenning, åpen flamme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Ved sveising eller brenning blir 1 elev utnevnt til brannvakt.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6. Maskinhallen er godt dekket med detektorer, alarmklokker og blinkende lys i tilfelle en detektor skulle inndikere branntilløp/røykutvikling.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Sveiseverksted: Antennelse av brennbart materiale fra åpen flamme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Sveiseverkstedet har nødvendig slukkeutstyr.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Sveiseverksted: Lekkasje og antennelse av gass fra trykksatt anlegg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Internkontroll rutine hver 3. måned for visuell kontroll og lekkasjetest av anlegget.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Sveiseverkstedet har nødvendig slukkeutstyr.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7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Elektroskap: Varmgang, antennelse av boss/støv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Innført Internkontroll rutine hver 6. måned for visuell kontroll og renhold ved behov.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Klasserom: Varmeovner. Overoppheting/åpen flamme fra gjenstander på ovn</w:t>
            </w:r>
            <w:r w:rsidRPr="00876435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Alle varmeovner i klasserommet er tilknyttet strømkontrollsystem (EM).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Det er utplassert nødvendig slukkeutstyr i nærheten av alle klasserom.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Uteområde – bossspann: Antennelse/hærverk i åpne spann</w:t>
            </w:r>
            <w:r w:rsidRPr="00876435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 åpne bosspann blir utplassert 2 ganger pr uke – tirsdag og fredag. Tas inn i bossrom samme dag de blir tømt.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Papir og pappcontainere fra BIR som står ute er låst.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Heissjakt: Varmgang, antennelse av boss/støv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utføres service på heisen hvert kvartal. Herunder fjerning av boss ved behov.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utplassert CO2 apparat i heismaskinrom.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HK Service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Hovedtavlerom: Varmeutvikling og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CO2 apparat i tavlerommet.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Berederrom: Varmeutvikling eller branntilløp fra varme arbeider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Det er utplassert skumapparat i berederrom.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Bossrom: Varmeutvikling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Det er utplassert skumapparat i bossrom. 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etasje: Varmeutvikling og branntilløp fra bruk av loddebolt eller varmepistol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I rom 207, 208 og 2010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Lærere/instruktører har sertifisert ”Varmekurs” og grunnleggende brannkurs.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De aktuelle klasserom/verksteder har nødvendig slukkeutstyr.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Multimaskiner i korridorer: Varmgang, antennelse av boss/støv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rutine i Internkontroll systemet med renhold/støvsuging hvert kvartal bak maskinene.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Det er utplassert CO2 apparat ved hver multimaskin.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Kaffetraktere i klasserom: Varmgang og antennelse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Dersom kaffetrakteren skulle være på, slår renholdere denne av ved skoleslutt.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Trimrom: Overoppheting/åpen flamme fra gjenstander på ovn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Alle ovner i rommet er flyttet opp på vegg slik at gymmattene ikke kommer inntil varmekilde.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Kantinekjøkken: Overoppheting,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CO2 apparater og brannteppe i kjøkkenet.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Ansatte har grunnleggende brannkurs.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Navigasjonssimulator: Varmgang, antennelse av boss/støv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rutine i Internkontroll systemet med renhold/støvsuging hvert kvartal bak panelene.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utplassert CO2 apparat i simulatorrom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Ventilasjonsrom: Varmgang, antennelse av boss/støv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nødvendig slukkeutstyr i alle ventilasjonsrom.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Alle ventilasjonsrom har detektor.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876435" w:rsidRPr="00876435" w:rsidP="00876435">
      <w:pPr>
        <w:keepNext/>
        <w:outlineLvl w:val="3"/>
        <w:rPr>
          <w:rFonts w:ascii="Times New Roman" w:hAnsi="Times New Roman"/>
          <w:b/>
          <w:color w:val="0000FF"/>
          <w:sz w:val="28"/>
          <w:szCs w:val="28"/>
        </w:rPr>
      </w:pPr>
    </w:p>
    <w:p w:rsidR="00876435" w:rsidRPr="00876435" w:rsidP="00876435">
      <w:pPr>
        <w:keepNext/>
        <w:outlineLvl w:val="3"/>
        <w:rPr>
          <w:rFonts w:ascii="Times New Roman" w:hAnsi="Times New Roman"/>
          <w:b/>
          <w:color w:val="0000FF"/>
          <w:sz w:val="28"/>
          <w:szCs w:val="28"/>
        </w:rPr>
      </w:pPr>
      <w:r w:rsidRPr="00876435">
        <w:rPr>
          <w:rFonts w:ascii="Times New Roman" w:hAnsi="Times New Roman"/>
          <w:b/>
          <w:color w:val="0000FF"/>
          <w:sz w:val="28"/>
          <w:szCs w:val="28"/>
        </w:rPr>
        <w:t>HANDLINGSPLAN RELATERT TIL ”BRANNFOREBYGGENDE TILTAK OG TILSYN”</w:t>
      </w:r>
    </w:p>
    <w:p w:rsidR="00876435" w:rsidRPr="00876435" w:rsidP="00876435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876435">
        <w:rPr>
          <w:rFonts w:ascii="Times New Roman" w:hAnsi="Times New Roman"/>
          <w:b/>
          <w:color w:val="0000FF"/>
          <w:sz w:val="28"/>
          <w:szCs w:val="28"/>
        </w:rPr>
        <w:t>INTERNKONTROLL</w:t>
      </w: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1"/>
        <w:gridCol w:w="9910"/>
      </w:tblGrid>
      <w:tr w:rsidTr="000D797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Alarmsentral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Slukkeutstyr og brannslanger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Rømningsveier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Nødlys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Gassanlegg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Elektriske installasjoner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Dører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Skilting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Visuell kontroll årlig</w:t>
            </w: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60"/>
        <w:gridCol w:w="6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7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8764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418" w:right="1418" w:bottom="1021" w:left="1701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1.06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KS2017.2.1.8-41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887621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887621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887621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887621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87621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87621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87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51B06"/>
    <w:rsid w:val="00061265"/>
    <w:rsid w:val="000C06FC"/>
    <w:rsid w:val="000D797E"/>
    <w:rsid w:val="00105B2F"/>
    <w:rsid w:val="00136820"/>
    <w:rsid w:val="001D40A2"/>
    <w:rsid w:val="00237CC1"/>
    <w:rsid w:val="002D3E68"/>
    <w:rsid w:val="00332569"/>
    <w:rsid w:val="003A514E"/>
    <w:rsid w:val="003C6DAE"/>
    <w:rsid w:val="004323E1"/>
    <w:rsid w:val="00474791"/>
    <w:rsid w:val="004E6573"/>
    <w:rsid w:val="0051404E"/>
    <w:rsid w:val="00515BB2"/>
    <w:rsid w:val="0052577D"/>
    <w:rsid w:val="00540038"/>
    <w:rsid w:val="00544C9F"/>
    <w:rsid w:val="00577A81"/>
    <w:rsid w:val="005B4146"/>
    <w:rsid w:val="005C51C7"/>
    <w:rsid w:val="005E71EB"/>
    <w:rsid w:val="005F7249"/>
    <w:rsid w:val="00726CF2"/>
    <w:rsid w:val="00731F4F"/>
    <w:rsid w:val="00742174"/>
    <w:rsid w:val="007A7A3C"/>
    <w:rsid w:val="008056FE"/>
    <w:rsid w:val="00826BB2"/>
    <w:rsid w:val="008348DF"/>
    <w:rsid w:val="0086091A"/>
    <w:rsid w:val="00876435"/>
    <w:rsid w:val="00887621"/>
    <w:rsid w:val="00893324"/>
    <w:rsid w:val="008D11BF"/>
    <w:rsid w:val="00A1770B"/>
    <w:rsid w:val="00A62371"/>
    <w:rsid w:val="00A81B36"/>
    <w:rsid w:val="00B2058D"/>
    <w:rsid w:val="00B43266"/>
    <w:rsid w:val="00BD5C1C"/>
    <w:rsid w:val="00BF5B13"/>
    <w:rsid w:val="00C760BD"/>
    <w:rsid w:val="00C80C4C"/>
    <w:rsid w:val="00CA6626"/>
    <w:rsid w:val="00CC5637"/>
    <w:rsid w:val="00CF0DEE"/>
    <w:rsid w:val="00D217AA"/>
    <w:rsid w:val="00D64EEC"/>
    <w:rsid w:val="00D871B1"/>
    <w:rsid w:val="00E35F25"/>
    <w:rsid w:val="00E506A8"/>
    <w:rsid w:val="00F00263"/>
    <w:rsid w:val="00F064E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9.04.2019¤3#EK_Opprettet¤2#0¤2#26.01.2015¤3#EK_Utgitt¤2#0¤2#16.05.2018¤3#EK_IBrukDato¤2#0¤2#07.06.2019¤3#EK_DokumentID¤2#0¤2#D00630¤3#EK_DokTittel¤2#0¤2#BRANNVERN; Handlingsplan risikovurdering brann skolebygg¤3#EK_DokType¤2#0¤2#Instruks¤3#EK_EksRef¤2#2¤2# 0_x0009_¤3#EK_Erstatter¤2#0¤2#1.03¤3#EK_ErstatterD¤2#0¤2#09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11¤3#EK_Revisjon¤2#0¤2#1.04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4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09.09.2019¤3#EK_Vedlegg¤2#2¤2# 0_x0009_¤3#EK_AvdelingOver¤2#4¤2# ¤3#EK_HRefNr¤2#0¤2# ¤3#EK_HbNavn¤2#0¤2# ¤3#EK_DokRefnr¤2#4¤2#00010401¤3#EK_Dokendrdato¤2#4¤2#18.06.2020 10:28:34¤3#EK_HbType¤2#4¤2# ¤3#EK_Offisiell¤2#4¤2# ¤3#EK_VedleggRef¤2#4¤2#-KS-4.1-11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1"/>
    <w:docVar w:name="ek_doktittel" w:val="BRANNVERN; Handlingsplan risikovurdering brann skolebygg"/>
    <w:docVar w:name="ek_doktype" w:val="Instruks"/>
    <w:docVar w:name="ek_dokumentid" w:val="D00630"/>
    <w:docVar w:name="ek_erstatter" w:val="1.03"/>
    <w:docVar w:name="ek_erstatterd" w:val="09.04.2019"/>
    <w:docVar w:name="ek_format" w:val="-10"/>
    <w:docVar w:name="ek_gjelderfra" w:val="09.04.2019"/>
    <w:docVar w:name="ek_gjeldertil" w:val="09.09.2019"/>
    <w:docVar w:name="ek_gradering" w:val="Åpen"/>
    <w:docVar w:name="ek_hbnavn" w:val=" "/>
    <w:docVar w:name="ek_hrefnr" w:val=" "/>
    <w:docVar w:name="ek_hørt" w:val=" "/>
    <w:docVar w:name="ek_ibrukdato" w:val="07.06.2019"/>
    <w:docVar w:name="ek_merknad" w:val="[]"/>
    <w:docVar w:name="ek_opprettet" w:val="26.01.2015"/>
    <w:docVar w:name="ek_rapport" w:val="[]"/>
    <w:docVar w:name="ek_refnr" w:val="-KS-4.1-11"/>
    <w:docVar w:name="ek_revisjon" w:val="1.04"/>
    <w:docVar w:name="ek_s00m0101" w:val="KVALITETSSYSTEM"/>
    <w:docVar w:name="ek_s00m0201" w:val="DRIFTSFASEN"/>
    <w:docVar w:name="ek_signatur" w:val="Jan Kåre Grev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4"/>
    <w:docVar w:name="ek_utgitt" w:val="16.05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6EB6E29-9025-4915-9A8F-C72C0D0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5B41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B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894</Words>
  <Characters>5885</Characters>
  <Application>Microsoft Office Word</Application>
  <DocSecurity>0</DocSecurity>
  <Lines>326</Lines>
  <Paragraphs>183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Handlingsplan risikovurdering brann skolebygg</vt:lpstr>
      <vt:lpstr>Standard</vt:lpstr>
    </vt:vector>
  </TitlesOfParts>
  <Company>Datakvalitet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Handlingsplan risikovurdering brann skolebygg 2018</dc:title>
  <dc:subject>00010401|-KS-4.1-11|</dc:subject>
  <dc:creator>Handbok</dc:creator>
  <cp:lastModifiedBy>Eirik Ørn</cp:lastModifiedBy>
  <cp:revision>2</cp:revision>
  <cp:lastPrinted>2008-01-07T10:39:00Z</cp:lastPrinted>
  <dcterms:created xsi:type="dcterms:W3CDTF">2020-07-20T09:22:00Z</dcterms:created>
  <dcterms:modified xsi:type="dcterms:W3CDTF">2020-07-20T09:22:00Z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BRANNVERN; Handlingsplan risikovurdering brann skolebygg 2018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KS2017.2.1.8-41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</vt:lpwstr>
  </property>
  <property fmtid="{D5CDD505-2E9C-101B-9397-08002B2CF9AE}" pid="10" name="EK_Utgave">
    <vt:lpwstr>1.06</vt:lpwstr>
  </property>
  <property fmtid="{D5CDD505-2E9C-101B-9397-08002B2CF9AE}" pid="11" name="EK_Watermark">
    <vt:lpwstr/>
  </property>
</Properties>
</file>