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7F1DD3D0"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7F1DD3CF" w14:textId="77777777">
            <w:pPr>
              <w:pStyle w:val="Uthev2"/>
            </w:pPr>
            <w:r>
              <w:fldChar w:fldCharType="begin" w:fldLock="1"/>
            </w:r>
            <w:r>
              <w:instrText>DOCPROPERTY EK_DokTittel</w:instrText>
            </w:r>
            <w:r>
              <w:fldChar w:fldCharType="separate"/>
            </w:r>
            <w:r>
              <w:t>HMS prosedyre for verksted og laboratoriebruk</w:t>
            </w:r>
            <w:r>
              <w:fldChar w:fldCharType="end"/>
            </w:r>
          </w:p>
        </w:tc>
      </w:tr>
    </w:tbl>
    <w:p w:rsidR="0052577D" w14:paraId="7F1DD3D1" w14:textId="77777777"/>
    <w:p w:rsidR="009D5E52" w:rsidP="009D5E52" w14:paraId="7F1DD3D2" w14:textId="77777777">
      <w:pPr>
        <w:pStyle w:val="Normal2"/>
      </w:pPr>
    </w:p>
    <w:p w:rsidR="009D5E52" w:rsidP="009D5E52" w14:paraId="7F1DD3D3" w14:textId="77777777">
      <w:pPr>
        <w:pStyle w:val="Heading1"/>
      </w:pPr>
      <w:r>
        <w:t>Formål</w:t>
      </w:r>
      <w:r>
        <w:br/>
      </w:r>
    </w:p>
    <w:tbl>
      <w:tblPr>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
      <w:tblGrid>
        <w:gridCol w:w="512"/>
        <w:gridCol w:w="8950"/>
      </w:tblGrid>
      <w:tr w14:paraId="7F1DD3D6" w14:textId="77777777" w:rsidTr="009D5E52">
        <w:tblPrEx>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Ex>
        <w:trPr>
          <w:tblCellSpacing w:w="15" w:type="dxa"/>
        </w:trPr>
        <w:tc>
          <w:tcPr>
            <w:tcW w:w="247"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D4" w14:textId="77777777">
            <w:pPr>
              <w:pStyle w:val="BodyText"/>
              <w:rPr>
                <w:rFonts w:eastAsia="Arial Unicode MS"/>
              </w:rPr>
            </w:pPr>
            <w:r>
              <w:t>1.1</w:t>
            </w:r>
          </w:p>
        </w:tc>
        <w:tc>
          <w:tcPr>
            <w:tcW w:w="4706"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D5" w14:textId="77777777">
            <w:pPr>
              <w:pStyle w:val="BodyText"/>
            </w:pPr>
            <w:r>
              <w:rPr>
                <w:rFonts w:eastAsia="Arial Unicode MS" w:cs="Arial Unicode MS"/>
                <w:szCs w:val="24"/>
              </w:rPr>
              <w:t>Bedre sikkerheten ved skolens verksteder og laboratorier fordi aktiviteter i disse områder, erfaringsmessig anses for å være mer risikofylt enn skolens øvrige aktiviteter.</w:t>
            </w:r>
          </w:p>
        </w:tc>
      </w:tr>
      <w:tr w14:paraId="7F1DD3D9" w14:textId="77777777" w:rsidTr="009D5E52">
        <w:tblPrEx>
          <w:tblW w:w="5000" w:type="pct"/>
          <w:tblCellSpacing w:w="15" w:type="dxa"/>
          <w:tblLook w:val="04A0"/>
        </w:tblPrEx>
        <w:trPr>
          <w:tblCellSpacing w:w="15" w:type="dxa"/>
        </w:trPr>
        <w:tc>
          <w:tcPr>
            <w:tcW w:w="247"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D7" w14:textId="77777777">
            <w:pPr>
              <w:pStyle w:val="BodyText"/>
            </w:pPr>
            <w:r>
              <w:t>1.2</w:t>
            </w:r>
          </w:p>
        </w:tc>
        <w:tc>
          <w:tcPr>
            <w:tcW w:w="4706"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D8" w14:textId="77777777">
            <w:pPr>
              <w:pStyle w:val="BodyText"/>
            </w:pPr>
            <w:r>
              <w:t>Sikre at bruk av maskiner, utstyr og verktøy i skolens verksteder og laboratorier foregår på en forsvarlig måte, ved at alle brukere gjøres kjent med erfaringer som er gjort og de sikkerhetsbestemmelser som gjelder, slik at de kan ivareta egen og andres helse og sikkerhet samt det indre miljø.</w:t>
            </w:r>
          </w:p>
        </w:tc>
      </w:tr>
    </w:tbl>
    <w:p w:rsidR="009D5E52" w:rsidP="009D5E52" w14:paraId="7F1DD3DA" w14:textId="77777777">
      <w:pPr>
        <w:pStyle w:val="Heading1"/>
      </w:pPr>
      <w:r>
        <w:t>Omfang og anvendelse</w:t>
      </w:r>
      <w:r>
        <w:br/>
      </w:r>
    </w:p>
    <w:tbl>
      <w:tblPr>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
      <w:tblGrid>
        <w:gridCol w:w="517"/>
        <w:gridCol w:w="8945"/>
      </w:tblGrid>
      <w:tr w14:paraId="7F1DD3DD" w14:textId="77777777" w:rsidTr="009D5E52">
        <w:tblPrEx>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Ex>
        <w:trPr>
          <w:tblCellSpacing w:w="15" w:type="dxa"/>
        </w:trPr>
        <w:tc>
          <w:tcPr>
            <w:tcW w:w="250"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DB" w14:textId="77777777">
            <w:pPr>
              <w:pStyle w:val="BodyText"/>
            </w:pPr>
            <w:r>
              <w:t>2.1</w:t>
            </w:r>
          </w:p>
        </w:tc>
        <w:tc>
          <w:tcPr>
            <w:tcW w:w="4703"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DC" w14:textId="77777777">
            <w:pPr>
              <w:pStyle w:val="BodyText"/>
            </w:pPr>
            <w:r>
              <w:t>Prosedyren anvendes ved alle former for operativ bruk av maskiner, utstyr, verktøy og opphold i skolens verksteder og laboratorier.</w:t>
            </w:r>
          </w:p>
        </w:tc>
      </w:tr>
    </w:tbl>
    <w:p w:rsidR="009D5E52" w:rsidP="009D5E52" w14:paraId="7F1DD3DE" w14:textId="77777777">
      <w:pPr>
        <w:pStyle w:val="Heading1"/>
      </w:pPr>
      <w:r>
        <w:t xml:space="preserve">Ansvar og myndighet </w:t>
      </w:r>
      <w:r>
        <w:br/>
      </w:r>
    </w:p>
    <w:tbl>
      <w:tblPr>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
      <w:tblGrid>
        <w:gridCol w:w="514"/>
        <w:gridCol w:w="8948"/>
      </w:tblGrid>
      <w:tr w14:paraId="7F1DD3E1" w14:textId="77777777" w:rsidTr="009D5E52">
        <w:tblPrEx>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DF" w14:textId="77777777">
            <w:pPr>
              <w:pStyle w:val="BodyText"/>
              <w:rPr>
                <w:rFonts w:eastAsia="Arial Unicode MS"/>
              </w:rPr>
            </w:pPr>
            <w:r>
              <w:t>3.1</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0" w14:textId="77777777">
            <w:pPr>
              <w:pStyle w:val="BodyText"/>
              <w:rPr>
                <w:u w:val="single"/>
              </w:rPr>
            </w:pPr>
            <w:r>
              <w:rPr>
                <w:rFonts w:eastAsia="Arial Unicode MS" w:cs="Arial Unicode MS"/>
                <w:u w:val="single"/>
              </w:rPr>
              <w:t xml:space="preserve">Rektor: Øverste ansvar for </w:t>
            </w:r>
            <w:r>
              <w:rPr>
                <w:rFonts w:eastAsia="Arial Unicode MS" w:cs="Arial Unicode MS"/>
                <w:u w:val="single"/>
              </w:rPr>
              <w:t>alle aktiviteter ved skolen</w:t>
            </w:r>
            <w:r>
              <w:rPr>
                <w:rFonts w:eastAsia="Arial Unicode MS" w:cs="Arial Unicode MS"/>
                <w:u w:val="single"/>
              </w:rPr>
              <w:br/>
              <w:t>Faglærere, kontaktlærere, avdelingsledere og skolens øvrige ledelse og ansatte:</w:t>
            </w:r>
            <w:r>
              <w:rPr>
                <w:rFonts w:eastAsia="Arial Unicode MS" w:cs="Arial Unicode MS"/>
              </w:rPr>
              <w:t xml:space="preserve"> for å følge og videreformidle HMS-regler ved bruk av verneutstyr.</w:t>
            </w:r>
          </w:p>
        </w:tc>
      </w:tr>
      <w:tr w14:paraId="7F1DD3E4"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2" w14:textId="77777777">
            <w:pPr>
              <w:pStyle w:val="BodyText"/>
              <w:rPr>
                <w:rFonts w:eastAsia="Arial Unicode MS"/>
              </w:rPr>
            </w:pPr>
            <w:r>
              <w:t>3.2</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3" w14:textId="77777777">
            <w:pPr>
              <w:pStyle w:val="BodyText"/>
              <w:rPr>
                <w:rFonts w:eastAsia="Arial Unicode MS" w:cs="Arial Unicode MS"/>
              </w:rPr>
            </w:pPr>
            <w:r>
              <w:rPr>
                <w:rFonts w:eastAsia="Arial Unicode MS" w:cs="Arial Unicode MS"/>
                <w:u w:val="single"/>
              </w:rPr>
              <w:t>Hovedverneombud og verneombudene:</w:t>
            </w:r>
            <w:r>
              <w:rPr>
                <w:rFonts w:eastAsia="Arial Unicode MS" w:cs="Arial Unicode MS"/>
              </w:rPr>
              <w:t xml:space="preserve"> for å arbeide forebyggende i tildelt verneområde.</w:t>
            </w:r>
          </w:p>
        </w:tc>
      </w:tr>
      <w:tr w14:paraId="7F1DD3E7"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5" w14:textId="77777777">
            <w:pPr>
              <w:pStyle w:val="BodyText"/>
            </w:pPr>
            <w:r>
              <w:t>3.3</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6" w14:textId="77777777">
            <w:pPr>
              <w:pStyle w:val="BodyText"/>
            </w:pPr>
            <w:r>
              <w:rPr>
                <w:u w:val="single"/>
              </w:rPr>
              <w:t>Avd.leder:</w:t>
            </w:r>
            <w:r>
              <w:t xml:space="preserve"> er hovedansvarlig for skolens verksteder og laboratorier, og har myndighet til å godkjenne eller avvise brukere. Avd.leder skal sammen med rektor godkjenne eksterne brukere ved kontraktinngåelse før bruk finner sted.</w:t>
            </w:r>
          </w:p>
        </w:tc>
      </w:tr>
      <w:tr w14:paraId="7F1DD3EA"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8" w14:textId="77777777">
            <w:pPr>
              <w:pStyle w:val="BodyText"/>
            </w:pPr>
            <w:r>
              <w:t>3.4</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9" w14:textId="576E76BB">
            <w:pPr>
              <w:pStyle w:val="BodyText"/>
            </w:pPr>
            <w:r>
              <w:rPr>
                <w:u w:val="single"/>
              </w:rPr>
              <w:t>Verkstedsansvarlige</w:t>
            </w:r>
            <w:r>
              <w:t>: for operativ drift og den daglige sikkerheten i fm bruk av verksteder (Se egen funksjonsinstruks for Verkstedsansvarlig)</w:t>
            </w:r>
          </w:p>
        </w:tc>
      </w:tr>
      <w:tr w14:paraId="7F1DD3ED"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B" w14:textId="77777777">
            <w:pPr>
              <w:pStyle w:val="BodyText"/>
            </w:pPr>
            <w:r>
              <w:t>3.5</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EC" w14:textId="33FB5FEB">
            <w:pPr>
              <w:pStyle w:val="BodyText"/>
              <w:rPr>
                <w:u w:val="single"/>
                <w:lang w:eastAsia="da-DK"/>
              </w:rPr>
            </w:pPr>
            <w:r>
              <w:rPr>
                <w:u w:val="single"/>
              </w:rPr>
              <w:t>Den enkelte lærer/ kontaktlærer</w:t>
            </w:r>
            <w:r>
              <w:rPr>
                <w:u w:val="single"/>
                <w:lang w:eastAsia="da-DK"/>
              </w:rPr>
              <w:t>/ instruktør:</w:t>
            </w:r>
            <w:r>
              <w:t xml:space="preserve"> for alle elever som har undervisning/ aktiviteter i verksteder. Den enkelte faglærer er også ansvarlig for at HMS prosedyren blir fulgt</w:t>
            </w:r>
            <w:r w:rsidRPr="00967313">
              <w:rPr>
                <w:highlight w:val="yellow"/>
              </w:rPr>
              <w:t>.</w:t>
            </w:r>
            <w:r w:rsidRPr="00967313" w:rsidR="00967313">
              <w:rPr>
                <w:highlight w:val="yellow"/>
              </w:rPr>
              <w:t xml:space="preserve"> Videre har den enkelte lærer ansvar for å rydde brukte soner etter undervisningsøkt, og herunder besørge at sluttresultatet er i tråd med skolens HMS politikk. Se ellers punkt 4.5</w:t>
            </w:r>
          </w:p>
        </w:tc>
      </w:tr>
    </w:tbl>
    <w:p w:rsidR="009D5E52" w:rsidP="009D5E52" w14:paraId="7F1DD3EE" w14:textId="77777777">
      <w:pPr>
        <w:pStyle w:val="Heading1"/>
      </w:pPr>
      <w:r>
        <w:t>Fremgangsmåte  (prosess)</w:t>
      </w:r>
      <w:r>
        <w:br/>
      </w:r>
    </w:p>
    <w:tbl>
      <w:tblPr>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
      <w:tblGrid>
        <w:gridCol w:w="514"/>
        <w:gridCol w:w="8948"/>
      </w:tblGrid>
      <w:tr w14:paraId="7F1DD3F1" w14:textId="77777777" w:rsidTr="009D5E52">
        <w:tblPrEx>
          <w:tblW w:w="5000" w:type="pct"/>
          <w:tblCellSpacing w:w="15"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EF" w14:textId="77777777">
            <w:pPr>
              <w:pStyle w:val="BodyText"/>
              <w:rPr>
                <w:rFonts w:eastAsia="Arial Unicode MS"/>
              </w:rPr>
            </w:pPr>
            <w:r>
              <w:t>4.1</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0" w14:textId="0893A97F">
            <w:pPr>
              <w:pStyle w:val="BodyText"/>
              <w:rPr>
                <w:rFonts w:eastAsia="Arial Unicode MS"/>
              </w:rPr>
            </w:pPr>
            <w:r w:rsidRPr="00FE082F">
              <w:rPr>
                <w:rFonts w:eastAsia="Arial Unicode MS"/>
                <w:highlight w:val="yellow"/>
              </w:rPr>
              <w:t xml:space="preserve">Alle faglærere som bruker verksted og laboratorier skal ha gjennomført dokumentert sikkerhetsopplæring, og skal – på generelt grunnlag – sette seg inn i gjeldende </w:t>
            </w:r>
            <w:r w:rsidRPr="00FE082F">
              <w:rPr>
                <w:highlight w:val="yellow"/>
              </w:rPr>
              <w:t>i  gjeldende</w:t>
            </w:r>
            <w:r w:rsidRPr="00FE082F">
              <w:rPr>
                <w:highlight w:val="yellow"/>
              </w:rPr>
              <w:t xml:space="preserve"> HMS- prosedyre/ sikkerhetsreglement/ verneregler etc. for det aktuelle verksted/ laboratorium, maskineri/ utstyr/ verktøy med mer.</w:t>
            </w:r>
            <w:r>
              <w:br/>
            </w:r>
          </w:p>
        </w:tc>
      </w:tr>
      <w:tr w14:paraId="7F1DD3F4"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F2" w14:textId="77777777">
            <w:pPr>
              <w:pStyle w:val="BodyText"/>
              <w:rPr>
                <w:rFonts w:eastAsia="Arial Unicode MS"/>
              </w:rPr>
            </w:pPr>
            <w:r>
              <w:t>4.2</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3" w14:textId="77777777">
            <w:pPr>
              <w:pStyle w:val="BodyText"/>
              <w:rPr>
                <w:rFonts w:eastAsia="Arial Unicode MS"/>
              </w:rPr>
            </w:pPr>
            <w:r>
              <w:t>Oppslag om aktuelle HMS instrukser og ordensregler settes opp i verksteder og laboratorier.</w:t>
            </w:r>
          </w:p>
        </w:tc>
      </w:tr>
      <w:tr w14:paraId="7F1DD3F7"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F5" w14:textId="77777777">
            <w:pPr>
              <w:pStyle w:val="BodyText"/>
              <w:rPr>
                <w:rFonts w:eastAsia="Arial Unicode MS"/>
              </w:rPr>
            </w:pPr>
            <w:r>
              <w:t>4.3</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6" w14:textId="77777777">
            <w:pPr>
              <w:pStyle w:val="BodyText"/>
              <w:rPr>
                <w:rFonts w:eastAsia="Arial Unicode MS"/>
              </w:rPr>
            </w:pPr>
            <w:r>
              <w:t>Personer som ikke følger pålagte sikkerhetsbestemmelser (ref. verneutstyr), skal avvises fra opphold i verksted/ laboratorium.</w:t>
            </w:r>
          </w:p>
        </w:tc>
      </w:tr>
      <w:tr w14:paraId="7F1DD3FA"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F8" w14:textId="77777777">
            <w:pPr>
              <w:pStyle w:val="BodyText"/>
            </w:pPr>
            <w:r>
              <w:t>4.4</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9" w14:textId="77777777">
            <w:pPr>
              <w:pStyle w:val="BodyText"/>
            </w:pPr>
            <w:r>
              <w:t>Hovedverneombud HVO skal sørge for at verneombudene gjennomfører vernerunder for alle verneområder for å avdekke/ kartlegge potensielle farlige forhold og rapportere avvik på avviksskjema.</w:t>
            </w:r>
          </w:p>
        </w:tc>
      </w:tr>
      <w:tr w14:paraId="7F1DD3FD" w14:textId="77777777" w:rsidTr="009D5E52">
        <w:tblPrEx>
          <w:tblW w:w="5000" w:type="pct"/>
          <w:tblCellSpacing w:w="15" w:type="dxa"/>
          <w:tblLook w:val="04A0"/>
        </w:tblPrEx>
        <w:trPr>
          <w:tblCellSpacing w:w="15" w:type="dxa"/>
        </w:trPr>
        <w:tc>
          <w:tcPr>
            <w:tcW w:w="248"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hideMark/>
          </w:tcPr>
          <w:p w:rsidR="009D5E52" w14:paraId="7F1DD3FB" w14:textId="77777777">
            <w:pPr>
              <w:pStyle w:val="BodyText"/>
            </w:pPr>
            <w:r>
              <w:t>4.5</w:t>
            </w:r>
          </w:p>
        </w:tc>
        <w:tc>
          <w:tcPr>
            <w:tcW w:w="4705" w:type="pct"/>
            <w:tcBorders>
              <w:top w:val="outset" w:sz="2" w:space="0" w:color="auto"/>
              <w:left w:val="outset" w:sz="2" w:space="0" w:color="auto"/>
              <w:bottom w:val="outset" w:sz="2" w:space="0" w:color="auto"/>
              <w:right w:val="outset" w:sz="2" w:space="0" w:color="auto"/>
            </w:tcBorders>
            <w:tcMar>
              <w:top w:w="15" w:type="dxa"/>
              <w:left w:w="15" w:type="dxa"/>
              <w:bottom w:w="15" w:type="dxa"/>
              <w:right w:w="15" w:type="dxa"/>
            </w:tcMar>
            <w:vAlign w:val="center"/>
            <w:hideMark/>
          </w:tcPr>
          <w:p w:rsidR="009D5E52" w14:paraId="7F1DD3FC" w14:textId="77777777">
            <w:pPr>
              <w:pStyle w:val="BodyText"/>
            </w:pPr>
            <w:r>
              <w:t xml:space="preserve">Verksted og laboratorier skal være ryddet/ rengjort etter en undervisningsøkt. </w:t>
            </w:r>
          </w:p>
        </w:tc>
      </w:tr>
    </w:tbl>
    <w:p w:rsidR="009D5E52" w:rsidP="009D5E52" w14:paraId="7F1DD3FE" w14:textId="77777777">
      <w:pPr>
        <w:pStyle w:val="Heading1"/>
        <w:tabs>
          <w:tab w:val="left" w:pos="708"/>
        </w:tabs>
      </w:pPr>
    </w:p>
    <w:p w:rsidR="009D5E52" w:rsidP="009D5E52" w14:paraId="7F1DD3FF" w14:textId="10C17F09">
      <w:pPr>
        <w:pStyle w:val="Heading1"/>
      </w:pPr>
      <w:r>
        <w:t>Interne referanser</w:t>
      </w:r>
      <w:r>
        <w:br/>
      </w:r>
      <w:r>
        <w:br/>
      </w:r>
      <w:r w:rsidR="001A1AD2">
        <w:rPr>
          <w:noProof/>
        </w:rPr>
        <w:drawing>
          <wp:inline distT="0" distB="0" distL="0" distR="0">
            <wp:extent cx="5038095" cy="1714286"/>
            <wp:effectExtent l="0" t="0" r="0" b="635"/>
            <wp:docPr id="171803951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39517" name=""/>
                    <pic:cNvPicPr/>
                  </pic:nvPicPr>
                  <pic:blipFill>
                    <a:blip xmlns:r="http://schemas.openxmlformats.org/officeDocument/2006/relationships" r:embed="rId4"/>
                    <a:stretch>
                      <a:fillRect/>
                    </a:stretch>
                  </pic:blipFill>
                  <pic:spPr>
                    <a:xfrm>
                      <a:off x="0" y="0"/>
                      <a:ext cx="5038095" cy="1714286"/>
                    </a:xfrm>
                    <a:prstGeom prst="rect">
                      <a:avLst/>
                    </a:prstGeom>
                  </pic:spPr>
                </pic:pic>
              </a:graphicData>
            </a:graphic>
          </wp:inline>
        </w:drawing>
      </w:r>
      <w:r>
        <w:br/>
      </w:r>
      <w:r>
        <w:br/>
      </w:r>
      <w:r>
        <w:br/>
      </w:r>
      <w:r w:rsidRPr="00F9682E">
        <w:rPr>
          <w:b w:val="0"/>
          <w:bCs/>
        </w:rPr>
        <w:t>Funksjonsinstruks for Verkstedsansvarlig</w:t>
      </w:r>
      <w:r w:rsidR="00FE082F">
        <w:rPr>
          <w:b w:val="0"/>
          <w:bCs/>
        </w:rPr>
        <w:br/>
        <w:t>Rutine for Sikkert Arbeid</w:t>
      </w:r>
      <w:r>
        <w:br/>
      </w:r>
    </w:p>
    <w:p w:rsidR="009D5E52" w:rsidP="009D5E52" w14:paraId="7F1DD400" w14:textId="77777777">
      <w:pPr>
        <w:pStyle w:val="Heading1"/>
      </w:pPr>
      <w:r>
        <w:t>Eksterne referanser</w:t>
      </w:r>
      <w:r>
        <w:br/>
      </w:r>
    </w:p>
    <w:tbl>
      <w:tblPr>
        <w:tblW w:w="5000" w:type="pct"/>
        <w:tblCellMar>
          <w:left w:w="70" w:type="dxa"/>
          <w:right w:w="70" w:type="dxa"/>
        </w:tblCellMar>
        <w:tblLook w:val="04A0"/>
      </w:tblPr>
      <w:tblGrid>
        <w:gridCol w:w="9468"/>
      </w:tblGrid>
      <w:tr w14:paraId="7F1DD402" w14:textId="77777777" w:rsidTr="00D16B47">
        <w:tblPrEx>
          <w:tblW w:w="5000" w:type="pct"/>
          <w:tblCellMar>
            <w:left w:w="70" w:type="dxa"/>
            <w:right w:w="70" w:type="dxa"/>
          </w:tblCellMar>
          <w:tblLook w:val="04A0"/>
        </w:tblPrEx>
        <w:trPr>
          <w:trHeight w:val="280"/>
        </w:trPr>
        <w:tc>
          <w:tcPr>
            <w:tcW w:w="5000" w:type="pct"/>
          </w:tcPr>
          <w:p w:rsidR="009D5E52" w14:paraId="7F1DD401" w14:textId="6172F32F">
            <w:pPr>
              <w:pStyle w:val="Xref"/>
            </w:pPr>
          </w:p>
        </w:tc>
      </w:tr>
      <w:tr w14:paraId="7F1DD404" w14:textId="77777777" w:rsidTr="00D16B47">
        <w:tblPrEx>
          <w:tblW w:w="5000" w:type="pct"/>
          <w:tblCellMar>
            <w:left w:w="70" w:type="dxa"/>
            <w:right w:w="70" w:type="dxa"/>
          </w:tblCellMar>
          <w:tblLook w:val="04A0"/>
        </w:tblPrEx>
        <w:trPr>
          <w:trHeight w:val="280"/>
        </w:trPr>
        <w:tc>
          <w:tcPr>
            <w:tcW w:w="5000" w:type="pct"/>
          </w:tcPr>
          <w:p w:rsidR="009D5E52" w14:paraId="7F1DD403" w14:textId="11E84EFC">
            <w:pPr>
              <w:pStyle w:val="Xref"/>
              <w:rPr>
                <w:color w:val="000080"/>
              </w:rPr>
            </w:pPr>
          </w:p>
        </w:tc>
      </w:tr>
      <w:tr w14:paraId="7F1DD406" w14:textId="77777777" w:rsidTr="00D16B47">
        <w:tblPrEx>
          <w:tblW w:w="5000" w:type="pct"/>
          <w:tblCellMar>
            <w:left w:w="70" w:type="dxa"/>
            <w:right w:w="70" w:type="dxa"/>
          </w:tblCellMar>
          <w:tblLook w:val="04A0"/>
        </w:tblPrEx>
        <w:trPr>
          <w:trHeight w:val="280"/>
        </w:trPr>
        <w:tc>
          <w:tcPr>
            <w:tcW w:w="5000" w:type="pct"/>
          </w:tcPr>
          <w:p w:rsidR="009D5E52" w14:paraId="7F1DD405" w14:textId="182AC528">
            <w:pPr>
              <w:pStyle w:val="Xref"/>
              <w:rPr>
                <w:color w:val="000080"/>
              </w:rPr>
            </w:pPr>
          </w:p>
        </w:tc>
      </w:tr>
      <w:tr w14:paraId="7F1DD408" w14:textId="77777777" w:rsidTr="00D16B47">
        <w:tblPrEx>
          <w:tblW w:w="5000" w:type="pct"/>
          <w:tblCellMar>
            <w:left w:w="70" w:type="dxa"/>
            <w:right w:w="70" w:type="dxa"/>
          </w:tblCellMar>
          <w:tblLook w:val="04A0"/>
        </w:tblPrEx>
        <w:trPr>
          <w:trHeight w:val="280"/>
        </w:trPr>
        <w:tc>
          <w:tcPr>
            <w:tcW w:w="5000" w:type="pct"/>
          </w:tcPr>
          <w:p w:rsidR="009D5E52" w14:paraId="7F1DD407" w14:textId="3BDA5E6E">
            <w:pPr>
              <w:pStyle w:val="Xref"/>
              <w:rPr>
                <w:color w:val="000080"/>
              </w:rPr>
            </w:pPr>
          </w:p>
        </w:tc>
      </w:tr>
      <w:tr w14:paraId="7F1DD40A" w14:textId="77777777" w:rsidTr="00D16B47">
        <w:tblPrEx>
          <w:tblW w:w="5000" w:type="pct"/>
          <w:tblCellMar>
            <w:left w:w="70" w:type="dxa"/>
            <w:right w:w="70" w:type="dxa"/>
          </w:tblCellMar>
          <w:tblLook w:val="04A0"/>
        </w:tblPrEx>
        <w:trPr>
          <w:trHeight w:val="280"/>
        </w:trPr>
        <w:tc>
          <w:tcPr>
            <w:tcW w:w="5000" w:type="pct"/>
          </w:tcPr>
          <w:p w:rsidR="009D5E52" w14:paraId="7F1DD409" w14:textId="43658611">
            <w:pPr>
              <w:pStyle w:val="Xref"/>
              <w:rPr>
                <w:color w:val="000080"/>
              </w:rPr>
            </w:pPr>
          </w:p>
        </w:tc>
      </w:tr>
      <w:tr w14:paraId="7F1DD40C" w14:textId="77777777" w:rsidTr="00D16B47">
        <w:tblPrEx>
          <w:tblW w:w="5000" w:type="pct"/>
          <w:tblCellMar>
            <w:left w:w="70" w:type="dxa"/>
            <w:right w:w="70" w:type="dxa"/>
          </w:tblCellMar>
          <w:tblLook w:val="04A0"/>
        </w:tblPrEx>
        <w:trPr>
          <w:trHeight w:val="280"/>
        </w:trPr>
        <w:tc>
          <w:tcPr>
            <w:tcW w:w="5000" w:type="pct"/>
          </w:tcPr>
          <w:p w:rsidR="009D5E52" w14:paraId="7F1DD40B" w14:textId="28D5076E">
            <w:pPr>
              <w:pStyle w:val="Xref"/>
              <w:rPr>
                <w:color w:val="000080"/>
                <w:lang w:val="en-US"/>
              </w:rPr>
            </w:pPr>
          </w:p>
        </w:tc>
      </w:tr>
    </w:tbl>
    <w:p w:rsidR="009D5E52" w:rsidP="009D5E52" w14:paraId="7F1DD40D" w14:textId="77777777">
      <w:pPr>
        <w:pStyle w:val="Normal2"/>
        <w:rPr>
          <w:b/>
          <w:lang w:val="en-US"/>
        </w:rPr>
      </w:pPr>
    </w:p>
    <w:p w:rsidR="0052577D" w:rsidRPr="009D5E52" w14:paraId="7F1DD40E" w14:textId="77777777">
      <w:pPr>
        <w:rPr>
          <w:lang w:val="en-US"/>
        </w:rPr>
      </w:pPr>
    </w:p>
    <w:p w:rsidR="0052577D" w:rsidRPr="009D5E52" w14:paraId="7F1DD40F" w14:textId="77777777">
      <w:pPr>
        <w:rPr>
          <w:lang w:val="en-US"/>
        </w:rPr>
      </w:pPr>
    </w:p>
    <w:p w:rsidR="0052577D" w:rsidRPr="009D5E52" w14:paraId="7F1DD410" w14:textId="77777777">
      <w:pPr>
        <w:rPr>
          <w:lang w:val="en-US"/>
        </w:rPr>
      </w:pPr>
    </w:p>
    <w:p w:rsidR="0052577D" w:rsidRPr="009D5E52" w14:paraId="7F1DD411" w14:textId="77777777">
      <w:pPr>
        <w:pStyle w:val="Normal2"/>
        <w:rPr>
          <w:lang w:val="en-US"/>
        </w:rPr>
      </w:pPr>
    </w:p>
    <w:p w:rsidR="0052577D" w:rsidRPr="001A1AD2" w14:paraId="7F1DD412" w14:textId="77777777">
      <w:pPr>
        <w:pStyle w:val="Punktheading"/>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46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EksRef"/>
            <w:r>
              <w:rPr>
                <w:b w:val="0"/>
                <w:color w:val="0000FF"/>
                <w:u w:val="single"/>
              </w:rPr>
              <w:t xml:space="preserve"> </w:t>
            </w:r>
          </w:p>
        </w:tc>
      </w:tr>
    </w:tbl>
    <w:p w:rsidR="0052577D" w:rsidRPr="001A1AD2" w14:paraId="7F1DD415" w14:textId="77777777">
      <w:pPr>
        <w:pStyle w:val="Normal2"/>
        <w:rPr>
          <w:lang w:val="en-US"/>
        </w:rPr>
      </w:pPr>
      <w:bookmarkEnd w:id="1"/>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B17" w14:paraId="7F1DD4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7F1DD423"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7F1DD420"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14.05.2025</w:t>
          </w:r>
          <w:r>
            <w:rPr>
              <w:i w:val="0"/>
              <w:sz w:val="20"/>
            </w:rPr>
            <w:fldChar w:fldCharType="end"/>
          </w:r>
        </w:p>
      </w:tc>
      <w:tc>
        <w:tcPr>
          <w:tcW w:w="3402" w:type="dxa"/>
          <w:tcBorders>
            <w:top w:val="single" w:sz="4" w:space="0" w:color="auto"/>
          </w:tcBorders>
        </w:tcPr>
        <w:p w:rsidR="008348DF" w:rsidP="008348DF" w14:paraId="7F1DD421"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1.03</w:t>
          </w:r>
          <w:r>
            <w:rPr>
              <w:i w:val="0"/>
              <w:sz w:val="20"/>
            </w:rPr>
            <w:fldChar w:fldCharType="end"/>
          </w:r>
        </w:p>
      </w:tc>
      <w:tc>
        <w:tcPr>
          <w:tcW w:w="3118" w:type="dxa"/>
          <w:tcBorders>
            <w:top w:val="single" w:sz="4" w:space="0" w:color="auto"/>
          </w:tcBorders>
        </w:tcPr>
        <w:p w:rsidR="008348DF" w:rsidP="008348DF" w14:paraId="7F1DD422"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KS2017.4.2.2-02</w:t>
          </w:r>
          <w:r>
            <w:rPr>
              <w:i w:val="0"/>
              <w:sz w:val="20"/>
            </w:rPr>
            <w:fldChar w:fldCharType="end"/>
          </w:r>
        </w:p>
      </w:tc>
    </w:tr>
    <w:tr w14:paraId="7F1DD427" w14:textId="77777777" w:rsidTr="008348DF">
      <w:tblPrEx>
        <w:tblW w:w="0" w:type="auto"/>
        <w:tblLayout w:type="fixed"/>
        <w:tblCellMar>
          <w:left w:w="70" w:type="dxa"/>
          <w:right w:w="70" w:type="dxa"/>
        </w:tblCellMar>
        <w:tblLook w:val="0000"/>
      </w:tblPrEx>
      <w:tc>
        <w:tcPr>
          <w:tcW w:w="3189" w:type="dxa"/>
        </w:tcPr>
        <w:p w:rsidR="008348DF" w:rsidP="008348DF" w14:paraId="7F1DD424"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8348DF" w:rsidP="008348DF" w14:paraId="7F1DD425"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7F1DD426"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527E39">
            <w:rPr>
              <w:rFonts w:ascii="Verdana" w:hAnsi="Verdana"/>
              <w:i w:val="0"/>
              <w:noProof/>
              <w:sz w:val="20"/>
              <w:lang w:val="nb-NO" w:eastAsia="en-US" w:bidi="ar-SA"/>
            </w:rPr>
            <w:t>2</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527E39">
            <w:rPr>
              <w:rFonts w:ascii="Verdana" w:hAnsi="Verdana"/>
              <w:i w:val="0"/>
              <w:noProof/>
              <w:sz w:val="20"/>
              <w:lang w:val="nb-NO" w:eastAsia="en-US" w:bidi="ar-SA"/>
            </w:rPr>
            <w:t>2</w:t>
          </w:r>
          <w:r>
            <w:rPr>
              <w:i w:val="0"/>
              <w:sz w:val="20"/>
            </w:rPr>
            <w:fldChar w:fldCharType="end"/>
          </w:r>
        </w:p>
      </w:tc>
    </w:tr>
  </w:tbl>
  <w:p w:rsidR="008348DF" w:rsidP="008348DF" w14:paraId="7F1DD428"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B17" w14:paraId="7F1DD4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7F1DD418"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7F1DD41D"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527E39" w:rsidRPr="0051404E" w:rsidP="008348DF" w14:paraId="7F1DD419" w14:textId="77777777">
          <w:pPr>
            <w:spacing w:before="240"/>
          </w:pPr>
          <w:r>
            <w:rPr>
              <w:noProof/>
            </w:rPr>
            <w:drawing>
              <wp:inline distT="0" distB="0" distL="0" distR="0">
                <wp:extent cx="3376295" cy="40259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527E39" w:rsidRPr="00CC5637" w:rsidP="00CF0DEE" w14:paraId="7F1DD41A"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527E39" w:rsidRPr="0051404E" w:rsidP="008348DF" w14:paraId="7F1DD41B"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527E39" w:rsidP="008348DF" w14:paraId="7F1DD41C"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527E39" w14:paraId="7F1DD4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B17" w14:paraId="7F1DD4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1"/>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1"/>
      <w:lvlText w:val=""/>
      <w:lvlJc w:val="left"/>
      <w:pPr>
        <w:tabs>
          <w:tab w:val="num" w:pos="360"/>
        </w:tabs>
        <w:ind w:left="360" w:hanging="360"/>
      </w:pPr>
      <w:rPr>
        <w:rFonts w:ascii="Symbol" w:hAnsi="Symbol" w:hint="default"/>
      </w:rPr>
    </w:lvl>
  </w:abstractNum>
  <w:num w:numId="1" w16cid:durableId="1173959242">
    <w:abstractNumId w:val="2"/>
  </w:num>
  <w:num w:numId="2" w16cid:durableId="1900819796">
    <w:abstractNumId w:val="0"/>
  </w:num>
  <w:num w:numId="3" w16cid:durableId="53007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A1AD2"/>
    <w:rsid w:val="001D40A2"/>
    <w:rsid w:val="00274E81"/>
    <w:rsid w:val="003B4961"/>
    <w:rsid w:val="003C6DAE"/>
    <w:rsid w:val="004323E1"/>
    <w:rsid w:val="00485ADC"/>
    <w:rsid w:val="00495105"/>
    <w:rsid w:val="004B2B17"/>
    <w:rsid w:val="004E6573"/>
    <w:rsid w:val="0051404E"/>
    <w:rsid w:val="0052577D"/>
    <w:rsid w:val="00527E39"/>
    <w:rsid w:val="00531FD9"/>
    <w:rsid w:val="00595294"/>
    <w:rsid w:val="005C51C7"/>
    <w:rsid w:val="005E76BE"/>
    <w:rsid w:val="00742174"/>
    <w:rsid w:val="00766136"/>
    <w:rsid w:val="007A7A3C"/>
    <w:rsid w:val="008348DF"/>
    <w:rsid w:val="0086091A"/>
    <w:rsid w:val="00893324"/>
    <w:rsid w:val="008D11BF"/>
    <w:rsid w:val="008D52AE"/>
    <w:rsid w:val="00922FFB"/>
    <w:rsid w:val="009638BB"/>
    <w:rsid w:val="00967313"/>
    <w:rsid w:val="00987D57"/>
    <w:rsid w:val="009D5E52"/>
    <w:rsid w:val="00A62371"/>
    <w:rsid w:val="00A81B36"/>
    <w:rsid w:val="00B25A98"/>
    <w:rsid w:val="00B43266"/>
    <w:rsid w:val="00BF5B13"/>
    <w:rsid w:val="00C04BAF"/>
    <w:rsid w:val="00C760BD"/>
    <w:rsid w:val="00CA6626"/>
    <w:rsid w:val="00CC5637"/>
    <w:rsid w:val="00CF0DEE"/>
    <w:rsid w:val="00CF2121"/>
    <w:rsid w:val="00D16B47"/>
    <w:rsid w:val="00D217AA"/>
    <w:rsid w:val="00D32413"/>
    <w:rsid w:val="00D64EEC"/>
    <w:rsid w:val="00D871B1"/>
    <w:rsid w:val="00E35F25"/>
    <w:rsid w:val="00E506A8"/>
    <w:rsid w:val="00E915E3"/>
    <w:rsid w:val="00F064EF"/>
    <w:rsid w:val="00F10EB6"/>
    <w:rsid w:val="00F9682E"/>
    <w:rsid w:val="00FC0703"/>
    <w:rsid w:val="00FE082F"/>
  </w:rsids>
  <w:docVars>
    <w:docVar w:name="Avdeling" w:val="lab_avdeling"/>
    <w:docVar w:name="Avsnitt" w:val="lab_avsnitt"/>
    <w:docVar w:name="Bedriftsnavn" w:val="Bergen maritime videregående skole"/>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EksRef]"/>
    <w:docVar w:name="ek_ansvarlig" w:val="Eirik Ørn"/>
    <w:docVar w:name="ek_bedriftsnavn" w:val="Laksevåg og Bergen Maritime Vgs"/>
    <w:docVar w:name="ek_dbfields" w:val="EK_Avdeling¤2#4¤2# ¤3#EK_Avsnitt¤2#4¤2# ¤3#EK_Bedriftsnavn¤2#1¤2#Laksevåg og Bergen Maritime Vgs¤3#EK_GjelderFra¤2#0¤2#07.06.2019¤3#EK_Opprettet¤2#0¤2#06.03.2018¤3#EK_Utgitt¤2#0¤2#06.03.2018¤3#EK_IBrukDato¤2#0¤2#07.06.2019¤3#EK_DokumentID¤2#0¤2#D00685¤3#EK_DokTittel¤2#0¤2#HMS prosedyre for verksted og laboratoriebruk¤3#EK_DokType¤2#0¤2#¤3#EK_EksRef¤2#2¤2# 0_x0009_¤3#EK_Erstatter¤2#0¤2#1.00¤3#EK_ErstatterD¤2#0¤2#06.03.2018¤3#EK_Signatur¤2#0¤2#Jan Kåre Greve¤3#EK_Verifisert¤2#0¤2# ¤3#EK_Hørt¤2#0¤2# ¤3#EK_AuditReview¤2#2¤2# ¤3#EK_AuditApprove¤2#2¤2# ¤3#EK_Gradering¤2#0¤2#Åpen¤3#EK_Gradnr¤2#4¤2#0¤3#EK_Kapittel¤2#4¤2# ¤3#EK_Referanse¤2#2¤2# 0_x0009_¤3#EK_RefNr¤2#0¤2#-KS-4.2.3-01¤3#EK_Revisjon¤2#0¤2#1.01¤3#EK_Ansvarlig¤2#0¤2#Eirik Ørn¤3#EK_SkrevetAv¤2#0¤2#Eirik Ørn¤3#EK_UText1¤2#0¤2# ¤3#EK_UText2¤2#0¤2# ¤3#EK_UText3¤2#0¤2# ¤3#EK_UText4¤2#0¤2# ¤3#EK_Status¤2#0¤2#I bruk¤3#EK_Stikkord¤2#0¤2#¤3#EK_SuperStikkord¤2#0¤2#¤3#EK_Rapport¤2#3¤2#¤3#EK_EKPrintMerke¤2#0¤2#Uoffisiell utskrift er kun gyldig på utskriftsdato¤3#EK_Watermark¤2#0¤2#¤3#EK_Utgave¤2#0¤2#1.01¤3#EK_Merknad¤2#7¤2#Forlenget gyldighet til 07.06.2020¤3#EK_VerLogg¤2#2¤2# ¤3#EK_RF1¤2#4¤2# ¤3#EK_RF2¤2#4¤2# ¤3#EK_RF3¤2#4¤2# ¤3#EK_RF4¤2#4¤2# ¤3#EK_RF5¤2#4¤2# ¤3#EK_RF6¤2#4¤2# ¤3#EK_RF7¤2#4¤2# ¤3#EK_RF8¤2#4¤2# ¤3#EK_RF9¤2#4¤2# ¤3#EK_Mappe1¤2#4¤2# ¤3#EK_Mappe2¤2#4¤2# ¤3#EK_Mappe3¤2#4¤2# ¤3#EK_Mappe4¤2#4¤2# ¤3#EK_Mappe5¤2#4¤2# ¤3#EK_Mappe6¤2#4¤2# ¤3#EK_Mappe7¤2#4¤2# ¤3#EK_Mappe8¤2#4¤2# ¤3#EK_Mappe9¤2#4¤2# ¤3#EK_DL¤2#0¤2#1¤3#EK_GjelderTil¤2#0¤2#07.06.2020¤3#EK_Vedlegg¤2#2¤2# 0_x0009_¤3#EK_AvdelingOver¤2#4¤2# ¤3#EK_HRefNr¤2#0¤2# ¤3#EK_HbNavn¤2#0¤2# ¤3#EK_DokRefnr¤2#4¤2#0001040203¤3#EK_Dokendrdato¤2#4¤2#18.06.2020 10:29:54¤3#EK_HbType¤2#4¤2# ¤3#EK_Offisiell¤2#4¤2# ¤3#EK_VedleggRef¤2#4¤2#-KS-4.2.3-01¤3#EK_Strukt00¤2#5¤2#-¤5#KS¤5#KVALITETSSYSTEM¤5#1¤5#0¤4#-¤5#4¤5#DRIFTSFASEN¤5#0¤5#0¤4#.¤5#2¤5#Undervisning/Operation¤5#0¤5#0¤4#.¤5#3¤5#Use of Equipment¤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2¤5#Undervisning/Operation¤5#0¤5#0¤4#.¤5#3¤5#Use of Equipment¤5#0¤5#0¤4#\¤3#"/>
    <w:docVar w:name="ek_dl" w:val="1"/>
    <w:docVar w:name="ek_doktittel" w:val="HMS prosedyre for verksted og laboratoriebruk"/>
    <w:docVar w:name="ek_doktype" w:val="[]"/>
    <w:docVar w:name="ek_dokumentid" w:val="D00685"/>
    <w:docVar w:name="ek_erstatter" w:val="1.00"/>
    <w:docVar w:name="ek_erstatterd" w:val="06.03.2018"/>
    <w:docVar w:name="ek_format" w:val="-10"/>
    <w:docVar w:name="ek_gjelderfra" w:val="07.06.2019"/>
    <w:docVar w:name="ek_gjeldertil" w:val="07.06.2020"/>
    <w:docVar w:name="ek_gradering" w:val="Åpen"/>
    <w:docVar w:name="ek_hbnavn" w:val=" "/>
    <w:docVar w:name="ek_hrefnr" w:val=" "/>
    <w:docVar w:name="ek_hørt" w:val=" "/>
    <w:docVar w:name="ek_ibrukdato" w:val="07.06.2019"/>
    <w:docVar w:name="ek_merknad" w:val="Forlenget gyldighet til 07.06.2020"/>
    <w:docVar w:name="ek_opprettet" w:val="06.03.2018"/>
    <w:docVar w:name="ek_rapport" w:val="[]"/>
    <w:docVar w:name="ek_refnr" w:val="-KS-4.2.3-01"/>
    <w:docVar w:name="ek_revisjon" w:val="1.01"/>
    <w:docVar w:name="ek_s00m0101" w:val="KVALITETSSYSTEM"/>
    <w:docVar w:name="ek_s00m0201" w:val="DRIFTSFASEN"/>
    <w:docVar w:name="ek_signatur" w:val="Jan Kåre Greve"/>
    <w:docVar w:name="ek_skrevetav" w:val="Eirik Ørn"/>
    <w:docVar w:name="ek_status" w:val="I bruk"/>
    <w:docVar w:name="ek_stikkord" w:val="[]"/>
    <w:docVar w:name="EK_TYPE" w:val="DOK"/>
    <w:docVar w:name="ek_utext1" w:val=" "/>
    <w:docVar w:name="ek_utext2" w:val=" "/>
    <w:docVar w:name="ek_utext3" w:val=" "/>
    <w:docVar w:name="ek_utext4" w:val=" "/>
    <w:docVar w:name="ek_utgave" w:val="1.01"/>
    <w:docVar w:name="ek_utgitt" w:val="06.03.2018"/>
    <w:docVar w:name="ek_verifisert" w:val=" "/>
    <w:docVar w:name="Erstatter" w:val="lab_erstatter"/>
    <w:docVar w:name="KHB" w:val="UB"/>
    <w:docVar w:name="skitten" w:val="0"/>
    <w:docVar w:name="tidek_vedlegg" w:val="--"/>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7F1DD3CF"/>
  <w15:docId w15:val="{F060A506-7829-4358-B795-2CA4CDE0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1">
    <w:name w:val="Punktmerket liste1"/>
    <w:basedOn w:val="Normal"/>
    <w:autoRedefine/>
    <w:pPr>
      <w:numPr>
        <w:numId w:val="1"/>
      </w:numPr>
    </w:pPr>
  </w:style>
  <w:style w:type="paragraph" w:customStyle="1" w:styleId="Punktmerketliste21">
    <w:name w:val="Punktmerket liste 21"/>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character" w:styleId="Hyperlink">
    <w:name w:val="Hyperlink"/>
    <w:unhideWhenUsed/>
    <w:rsid w:val="009D5E52"/>
    <w:rPr>
      <w:color w:val="0000FF"/>
      <w:u w:val="single"/>
    </w:rPr>
  </w:style>
  <w:style w:type="paragraph" w:styleId="BalloonText">
    <w:name w:val="Balloon Text"/>
    <w:basedOn w:val="Normal"/>
    <w:link w:val="BobletekstTegn"/>
    <w:rsid w:val="00CF2121"/>
    <w:rPr>
      <w:rFonts w:ascii="Tahoma" w:hAnsi="Tahoma" w:cs="Tahoma"/>
      <w:sz w:val="16"/>
      <w:szCs w:val="16"/>
    </w:rPr>
  </w:style>
  <w:style w:type="character" w:customStyle="1" w:styleId="BobletekstTegn">
    <w:name w:val="Bobletekst Tegn"/>
    <w:basedOn w:val="DefaultParagraphFont"/>
    <w:link w:val="BalloonText"/>
    <w:rsid w:val="00CF2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163</TotalTime>
  <Pages>2</Pages>
  <Words>373</Words>
  <Characters>2410</Characters>
  <Application>Microsoft Office Word</Application>
  <DocSecurity>0</DocSecurity>
  <Lines>20</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HMS prosedyre for verksted og laboratoriebruk KS2017.4.2.2-02</vt:lpstr>
      <vt:lpstr>Standard</vt:lpstr>
    </vt:vector>
  </TitlesOfParts>
  <Company>Datakvalitet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prosedyre for verksted og laboratoriebruk</dc:title>
  <dc:subject>0001040203|-KS-4.2.3-01|</dc:subject>
  <dc:creator>Handbok</dc:creator>
  <cp:lastModifiedBy>Eirik Ørn</cp:lastModifiedBy>
  <cp:revision>4</cp:revision>
  <cp:lastPrinted>2008-01-07T10:39:00Z</cp:lastPrinted>
  <dcterms:created xsi:type="dcterms:W3CDTF">2020-07-20T09:25:00Z</dcterms:created>
  <dcterms:modified xsi:type="dcterms:W3CDTF">2025-05-14T10:37:00Z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HMS prosedyre for verksted og laboratoriebruk</vt:lpwstr>
  </property>
  <property fmtid="{D5CDD505-2E9C-101B-9397-08002B2CF9AE}" pid="4" name="EK_GjelderFra">
    <vt:lpwstr>14.05.2025</vt:lpwstr>
  </property>
  <property fmtid="{D5CDD505-2E9C-101B-9397-08002B2CF9AE}" pid="5" name="EK_RefNr">
    <vt:lpwstr>KS2017.4.2.2-02</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Jan Kåre Greve</vt:lpwstr>
  </property>
  <property fmtid="{D5CDD505-2E9C-101B-9397-08002B2CF9AE}" pid="9" name="EK_SkrevetAv">
    <vt:lpwstr>Eirik Ørn</vt:lpwstr>
  </property>
  <property fmtid="{D5CDD505-2E9C-101B-9397-08002B2CF9AE}" pid="10" name="EK_Utgave">
    <vt:lpwstr>1.03</vt:lpwstr>
  </property>
  <property fmtid="{D5CDD505-2E9C-101B-9397-08002B2CF9AE}" pid="11" name="EK_Watermark">
    <vt:lpwstr/>
  </property>
</Properties>
</file>